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BCA943" w14:textId="677348DE" w:rsidR="00F31793" w:rsidRPr="00CC00C9" w:rsidRDefault="00F80DAA" w:rsidP="00F31793">
      <w:pPr>
        <w:pStyle w:val="Header"/>
        <w:tabs>
          <w:tab w:val="center" w:pos="4536"/>
          <w:tab w:val="right" w:pos="9639"/>
          <w:tab w:val="right" w:pos="9781"/>
        </w:tabs>
        <w:ind w:right="-58"/>
        <w:jc w:val="both"/>
        <w:rPr>
          <w:rFonts w:eastAsia="MS Mincho" w:cs="Arial"/>
          <w:bCs/>
          <w:sz w:val="22"/>
          <w:szCs w:val="24"/>
          <w:lang w:val="en-US"/>
        </w:rPr>
      </w:pPr>
      <w:bookmarkStart w:id="0" w:name="historyclause"/>
      <w:bookmarkStart w:id="1" w:name="_Toc383764588"/>
      <w:r w:rsidRPr="00CC00C9">
        <w:rPr>
          <w:rFonts w:eastAsia="MS Mincho" w:cs="Arial"/>
          <w:bCs/>
          <w:sz w:val="22"/>
          <w:szCs w:val="24"/>
          <w:lang w:val="en-US"/>
        </w:rPr>
        <w:t>3GPP TSG RAN WG1 #</w:t>
      </w:r>
      <w:r w:rsidR="00B75DF2">
        <w:rPr>
          <w:rFonts w:eastAsia="MS Mincho" w:cs="Arial"/>
          <w:bCs/>
          <w:sz w:val="22"/>
          <w:szCs w:val="24"/>
          <w:lang w:val="en-US"/>
        </w:rPr>
        <w:t>10</w:t>
      </w:r>
      <w:r w:rsidR="005C737D">
        <w:rPr>
          <w:rFonts w:eastAsia="MS Mincho" w:cs="Arial"/>
          <w:bCs/>
          <w:sz w:val="22"/>
          <w:szCs w:val="24"/>
          <w:lang w:val="en-US"/>
        </w:rPr>
        <w:t>6</w:t>
      </w:r>
      <w:r w:rsidR="00EB7F95" w:rsidRPr="00CC00C9">
        <w:rPr>
          <w:rFonts w:eastAsia="MS Mincho" w:cs="Arial"/>
          <w:bCs/>
          <w:sz w:val="22"/>
          <w:szCs w:val="24"/>
          <w:lang w:val="en-US"/>
        </w:rPr>
        <w:t>e</w:t>
      </w:r>
      <w:r w:rsidR="0071181B" w:rsidRPr="00CC00C9">
        <w:rPr>
          <w:rFonts w:eastAsia="MS Mincho" w:cs="Arial"/>
          <w:bCs/>
          <w:sz w:val="22"/>
          <w:szCs w:val="24"/>
          <w:lang w:val="en-US"/>
        </w:rPr>
        <w:tab/>
      </w:r>
      <w:r w:rsidR="004548FB" w:rsidRPr="00CC00C9">
        <w:rPr>
          <w:rFonts w:eastAsia="MS Mincho" w:cs="Arial"/>
          <w:bCs/>
          <w:sz w:val="22"/>
          <w:szCs w:val="24"/>
          <w:lang w:val="en-US"/>
        </w:rPr>
        <w:tab/>
      </w:r>
      <w:r w:rsidR="0028673D" w:rsidRPr="00CC00C9">
        <w:rPr>
          <w:rFonts w:eastAsia="MS Mincho" w:cs="Arial"/>
          <w:bCs/>
          <w:sz w:val="22"/>
          <w:szCs w:val="24"/>
          <w:lang w:val="en-US"/>
        </w:rPr>
        <w:t>R1-</w:t>
      </w:r>
      <w:r w:rsidR="00731FC9" w:rsidRPr="00CC00C9">
        <w:rPr>
          <w:rFonts w:eastAsia="MS Mincho" w:cs="Arial"/>
          <w:bCs/>
          <w:sz w:val="22"/>
          <w:szCs w:val="24"/>
          <w:lang w:val="en-US"/>
        </w:rPr>
        <w:t>2</w:t>
      </w:r>
      <w:r w:rsidR="00C75783">
        <w:rPr>
          <w:rFonts w:eastAsia="MS Mincho" w:cs="Arial"/>
          <w:bCs/>
          <w:sz w:val="22"/>
          <w:szCs w:val="24"/>
          <w:lang w:val="en-US"/>
        </w:rPr>
        <w:t>1</w:t>
      </w:r>
      <w:r w:rsidR="00095409">
        <w:rPr>
          <w:rFonts w:eastAsia="MS Mincho" w:cs="Arial"/>
          <w:bCs/>
          <w:sz w:val="22"/>
          <w:szCs w:val="24"/>
          <w:lang w:val="en-US"/>
        </w:rPr>
        <w:t>0</w:t>
      </w:r>
      <w:r w:rsidR="00331240">
        <w:rPr>
          <w:rFonts w:eastAsia="MS Mincho" w:cs="Arial"/>
          <w:bCs/>
          <w:sz w:val="22"/>
          <w:szCs w:val="24"/>
          <w:lang w:val="en-US"/>
        </w:rPr>
        <w:t>7490</w:t>
      </w:r>
      <w:r w:rsidR="0028673D" w:rsidRPr="00CC00C9" w:rsidDel="0028673D">
        <w:rPr>
          <w:rFonts w:eastAsia="MS Mincho" w:cs="Arial"/>
          <w:bCs/>
          <w:sz w:val="22"/>
          <w:szCs w:val="24"/>
          <w:lang w:val="en-US"/>
        </w:rPr>
        <w:t xml:space="preserve"> </w:t>
      </w:r>
    </w:p>
    <w:p w14:paraId="1E241712" w14:textId="7696EEA6" w:rsidR="00AA7E8B" w:rsidRPr="00CC00C9" w:rsidRDefault="0071181B" w:rsidP="00AA7E8B">
      <w:pPr>
        <w:tabs>
          <w:tab w:val="center" w:pos="4536"/>
          <w:tab w:val="right" w:pos="9072"/>
        </w:tabs>
        <w:rPr>
          <w:rFonts w:ascii="Arial" w:eastAsia="MS Mincho" w:hAnsi="Arial" w:cs="Arial"/>
          <w:b/>
          <w:bCs/>
          <w:noProof/>
          <w:szCs w:val="24"/>
        </w:rPr>
      </w:pPr>
      <w:r w:rsidRPr="00CC00C9">
        <w:rPr>
          <w:rFonts w:ascii="Arial" w:eastAsia="MS Mincho" w:hAnsi="Arial" w:cs="Arial"/>
          <w:b/>
          <w:bCs/>
          <w:noProof/>
          <w:szCs w:val="24"/>
        </w:rPr>
        <w:t xml:space="preserve">e-Meeting, </w:t>
      </w:r>
      <w:r w:rsidR="005C737D">
        <w:rPr>
          <w:rFonts w:ascii="Arial" w:eastAsia="MS Mincho" w:hAnsi="Arial" w:cs="Arial"/>
          <w:b/>
          <w:bCs/>
          <w:noProof/>
          <w:szCs w:val="24"/>
        </w:rPr>
        <w:t>August</w:t>
      </w:r>
      <w:r w:rsidR="007177AA" w:rsidRPr="007177AA">
        <w:rPr>
          <w:rFonts w:ascii="Arial" w:eastAsia="MS Mincho" w:hAnsi="Arial" w:cs="Arial"/>
          <w:b/>
          <w:bCs/>
          <w:noProof/>
          <w:szCs w:val="24"/>
        </w:rPr>
        <w:t xml:space="preserve"> </w:t>
      </w:r>
      <w:r w:rsidR="0066218E">
        <w:rPr>
          <w:rFonts w:ascii="Arial" w:eastAsia="MS Mincho" w:hAnsi="Arial" w:cs="Arial"/>
          <w:b/>
          <w:bCs/>
          <w:noProof/>
          <w:szCs w:val="24"/>
        </w:rPr>
        <w:t>1</w:t>
      </w:r>
      <w:r w:rsidR="005C737D">
        <w:rPr>
          <w:rFonts w:ascii="Arial" w:eastAsia="MS Mincho" w:hAnsi="Arial" w:cs="Arial"/>
          <w:b/>
          <w:bCs/>
          <w:noProof/>
          <w:szCs w:val="24"/>
        </w:rPr>
        <w:t>6</w:t>
      </w:r>
      <w:r w:rsidR="007177AA" w:rsidRPr="007177AA">
        <w:rPr>
          <w:rFonts w:ascii="Arial" w:eastAsia="MS Mincho" w:hAnsi="Arial" w:cs="Arial"/>
          <w:b/>
          <w:bCs/>
          <w:noProof/>
          <w:szCs w:val="24"/>
        </w:rPr>
        <w:t xml:space="preserve">th – </w:t>
      </w:r>
      <w:r w:rsidR="0066218E">
        <w:rPr>
          <w:rFonts w:ascii="Arial" w:eastAsia="MS Mincho" w:hAnsi="Arial" w:cs="Arial"/>
          <w:b/>
          <w:bCs/>
          <w:noProof/>
          <w:szCs w:val="24"/>
        </w:rPr>
        <w:t>27</w:t>
      </w:r>
      <w:r w:rsidR="007177AA" w:rsidRPr="007177AA">
        <w:rPr>
          <w:rFonts w:ascii="Arial" w:eastAsia="MS Mincho" w:hAnsi="Arial" w:cs="Arial"/>
          <w:b/>
          <w:bCs/>
          <w:noProof/>
          <w:szCs w:val="24"/>
        </w:rPr>
        <w:t>th, 2021</w:t>
      </w:r>
    </w:p>
    <w:p w14:paraId="0DDA331C" w14:textId="77777777" w:rsidR="00F31793" w:rsidRPr="00CC00C9" w:rsidRDefault="00F31793" w:rsidP="00F31793">
      <w:pPr>
        <w:pStyle w:val="Header"/>
        <w:tabs>
          <w:tab w:val="center" w:pos="4536"/>
          <w:tab w:val="right" w:pos="8280"/>
          <w:tab w:val="right" w:pos="9781"/>
        </w:tabs>
        <w:ind w:right="-58"/>
        <w:jc w:val="both"/>
        <w:rPr>
          <w:rFonts w:eastAsia="MS Mincho" w:cs="Arial"/>
          <w:bCs/>
          <w:sz w:val="24"/>
          <w:szCs w:val="24"/>
          <w:lang w:val="en-US"/>
        </w:rPr>
      </w:pPr>
    </w:p>
    <w:p w14:paraId="06E770FF" w14:textId="690B8225" w:rsidR="006517D0" w:rsidRPr="00CC00C9" w:rsidRDefault="006517D0" w:rsidP="00F31793">
      <w:pPr>
        <w:pStyle w:val="Header"/>
        <w:tabs>
          <w:tab w:val="center" w:pos="4536"/>
          <w:tab w:val="right" w:pos="8280"/>
          <w:tab w:val="right" w:pos="9781"/>
        </w:tabs>
        <w:ind w:right="-58"/>
        <w:jc w:val="both"/>
        <w:rPr>
          <w:rFonts w:cs="Arial"/>
          <w:bCs/>
          <w:sz w:val="22"/>
          <w:szCs w:val="24"/>
          <w:lang w:val="en-US" w:eastAsia="zh-TW"/>
        </w:rPr>
      </w:pPr>
      <w:r w:rsidRPr="00CC00C9">
        <w:rPr>
          <w:rFonts w:eastAsia="MS Mincho" w:cs="Arial"/>
          <w:bCs/>
          <w:sz w:val="22"/>
          <w:szCs w:val="24"/>
          <w:lang w:val="en-US"/>
        </w:rPr>
        <w:t>Agenda Item:</w:t>
      </w:r>
      <w:r w:rsidRPr="00CC00C9">
        <w:rPr>
          <w:rFonts w:cs="Arial"/>
          <w:bCs/>
          <w:sz w:val="22"/>
          <w:szCs w:val="24"/>
          <w:lang w:val="en-US" w:eastAsia="zh-TW"/>
        </w:rPr>
        <w:t xml:space="preserve"> </w:t>
      </w:r>
      <w:r w:rsidR="00EB7F95" w:rsidRPr="00CC00C9">
        <w:rPr>
          <w:rFonts w:cs="Arial"/>
          <w:bCs/>
          <w:sz w:val="22"/>
          <w:szCs w:val="24"/>
          <w:lang w:val="en-US" w:eastAsia="zh-TW"/>
        </w:rPr>
        <w:t>8.1.</w:t>
      </w:r>
      <w:r w:rsidR="00CC00C9" w:rsidRPr="00CC00C9">
        <w:rPr>
          <w:rFonts w:cs="Arial"/>
          <w:bCs/>
          <w:sz w:val="22"/>
          <w:szCs w:val="24"/>
          <w:lang w:val="en-US" w:eastAsia="zh-TW"/>
        </w:rPr>
        <w:t>4</w:t>
      </w:r>
    </w:p>
    <w:p w14:paraId="77E6A679" w14:textId="77777777" w:rsidR="006517D0" w:rsidRPr="00CC00C9" w:rsidRDefault="006517D0" w:rsidP="00FC5872">
      <w:pPr>
        <w:pStyle w:val="Header"/>
        <w:tabs>
          <w:tab w:val="center" w:pos="4536"/>
          <w:tab w:val="right" w:pos="8280"/>
          <w:tab w:val="right" w:pos="9781"/>
        </w:tabs>
        <w:ind w:right="-58"/>
        <w:jc w:val="both"/>
        <w:rPr>
          <w:rFonts w:eastAsia="MS Mincho" w:cs="Arial"/>
          <w:bCs/>
          <w:sz w:val="22"/>
          <w:szCs w:val="24"/>
          <w:lang w:val="en-US"/>
        </w:rPr>
      </w:pPr>
      <w:r w:rsidRPr="00CC00C9">
        <w:rPr>
          <w:rFonts w:eastAsia="MS Mincho" w:cs="Arial"/>
          <w:bCs/>
          <w:sz w:val="22"/>
          <w:szCs w:val="24"/>
          <w:lang w:val="en-US"/>
        </w:rPr>
        <w:t>Source:</w:t>
      </w:r>
      <w:r w:rsidRPr="00CC00C9">
        <w:rPr>
          <w:rFonts w:cs="Arial"/>
          <w:bCs/>
          <w:sz w:val="22"/>
          <w:szCs w:val="24"/>
          <w:lang w:val="en-US" w:eastAsia="zh-TW"/>
        </w:rPr>
        <w:t xml:space="preserve"> </w:t>
      </w:r>
      <w:r w:rsidRPr="00CC00C9">
        <w:rPr>
          <w:rFonts w:eastAsia="MS Mincho" w:cs="Arial"/>
          <w:bCs/>
          <w:sz w:val="22"/>
          <w:szCs w:val="24"/>
          <w:lang w:val="en-US"/>
        </w:rPr>
        <w:t>MediaTek Inc.</w:t>
      </w:r>
    </w:p>
    <w:p w14:paraId="668D66DE" w14:textId="6348B8F8" w:rsidR="006517D0" w:rsidRPr="00CC00C9" w:rsidRDefault="006517D0" w:rsidP="00504D6C">
      <w:pPr>
        <w:pStyle w:val="Header"/>
        <w:tabs>
          <w:tab w:val="center" w:pos="4536"/>
          <w:tab w:val="right" w:pos="8280"/>
          <w:tab w:val="right" w:pos="9781"/>
        </w:tabs>
        <w:ind w:left="770" w:right="-58" w:hanging="770"/>
        <w:rPr>
          <w:rFonts w:cs="Arial"/>
          <w:bCs/>
          <w:sz w:val="22"/>
          <w:szCs w:val="24"/>
          <w:lang w:val="en-US" w:eastAsia="zh-TW"/>
        </w:rPr>
      </w:pPr>
      <w:r w:rsidRPr="00CC00C9">
        <w:rPr>
          <w:rFonts w:eastAsia="MS Mincho" w:cs="Arial"/>
          <w:bCs/>
          <w:sz w:val="22"/>
          <w:szCs w:val="24"/>
          <w:lang w:val="en-US"/>
        </w:rPr>
        <w:t>Title:</w:t>
      </w:r>
      <w:r w:rsidR="00853276">
        <w:rPr>
          <w:rFonts w:eastAsia="MS Mincho" w:cs="Arial"/>
          <w:bCs/>
          <w:sz w:val="22"/>
          <w:szCs w:val="24"/>
          <w:lang w:val="en-US"/>
        </w:rPr>
        <w:t xml:space="preserve"> CSI </w:t>
      </w:r>
      <w:r w:rsidR="00A35A42">
        <w:rPr>
          <w:rFonts w:eastAsia="MS Mincho" w:cs="Arial"/>
          <w:bCs/>
          <w:sz w:val="22"/>
          <w:szCs w:val="24"/>
          <w:lang w:val="en-US"/>
        </w:rPr>
        <w:t>e</w:t>
      </w:r>
      <w:r w:rsidR="00CC00C9" w:rsidRPr="00CC00C9">
        <w:rPr>
          <w:rFonts w:eastAsia="MS Mincho" w:cs="Arial"/>
          <w:bCs/>
          <w:sz w:val="22"/>
          <w:szCs w:val="24"/>
          <w:lang w:val="en-US"/>
        </w:rPr>
        <w:t>nhancement</w:t>
      </w:r>
      <w:r w:rsidR="006211E2">
        <w:rPr>
          <w:rFonts w:eastAsia="MS Mincho" w:cs="Arial"/>
          <w:bCs/>
          <w:sz w:val="22"/>
          <w:szCs w:val="24"/>
          <w:lang w:val="en-US"/>
        </w:rPr>
        <w:t xml:space="preserve"> </w:t>
      </w:r>
      <w:r w:rsidR="006211E2" w:rsidRPr="002A4F87">
        <w:rPr>
          <w:rFonts w:eastAsia="MS Mincho" w:cs="Arial"/>
          <w:bCs/>
          <w:sz w:val="22"/>
          <w:szCs w:val="24"/>
          <w:lang w:val="en-US"/>
        </w:rPr>
        <w:t>for NCJT and FR1 FDD reciprocity</w:t>
      </w:r>
    </w:p>
    <w:p w14:paraId="59B036AD" w14:textId="4BCBDB2A" w:rsidR="006517D0" w:rsidRPr="00615E57" w:rsidRDefault="006517D0" w:rsidP="00FC5872">
      <w:pPr>
        <w:pStyle w:val="Header"/>
        <w:tabs>
          <w:tab w:val="center" w:pos="4536"/>
          <w:tab w:val="right" w:pos="8280"/>
          <w:tab w:val="right" w:pos="9781"/>
        </w:tabs>
        <w:spacing w:after="120"/>
        <w:ind w:right="-58"/>
        <w:jc w:val="both"/>
        <w:rPr>
          <w:rFonts w:eastAsia="MS Mincho" w:cs="Arial"/>
          <w:bCs/>
          <w:sz w:val="28"/>
          <w:szCs w:val="24"/>
          <w:lang w:val="en-US"/>
        </w:rPr>
      </w:pPr>
      <w:r w:rsidRPr="00CC00C9">
        <w:rPr>
          <w:rFonts w:eastAsia="MS Mincho" w:cs="Arial"/>
          <w:bCs/>
          <w:sz w:val="22"/>
          <w:szCs w:val="24"/>
          <w:lang w:val="en-US"/>
        </w:rPr>
        <w:t>Document for:</w:t>
      </w:r>
      <w:r w:rsidRPr="00CC00C9">
        <w:rPr>
          <w:rFonts w:cs="Arial"/>
          <w:bCs/>
          <w:sz w:val="22"/>
          <w:szCs w:val="24"/>
          <w:lang w:val="en-US" w:eastAsia="zh-TW"/>
        </w:rPr>
        <w:t xml:space="preserve"> </w:t>
      </w:r>
      <w:r w:rsidR="00DD41ED" w:rsidRPr="00CC00C9">
        <w:rPr>
          <w:rFonts w:eastAsia="MS Mincho" w:cs="Arial"/>
          <w:bCs/>
          <w:sz w:val="22"/>
          <w:szCs w:val="24"/>
          <w:lang w:val="en-US"/>
        </w:rPr>
        <w:t>Discussion</w:t>
      </w:r>
      <w:r w:rsidR="00EF6638">
        <w:rPr>
          <w:rFonts w:eastAsia="MS Mincho" w:cs="Arial"/>
          <w:bCs/>
          <w:sz w:val="22"/>
          <w:szCs w:val="24"/>
          <w:lang w:val="en-US"/>
        </w:rPr>
        <w:t xml:space="preserve"> &amp; Decision</w:t>
      </w:r>
    </w:p>
    <w:p w14:paraId="582E777E" w14:textId="77777777" w:rsidR="00615E57" w:rsidRPr="00FF32BA" w:rsidRDefault="003D0E75" w:rsidP="006D0A99">
      <w:pPr>
        <w:pStyle w:val="Heading1"/>
        <w:numPr>
          <w:ilvl w:val="0"/>
          <w:numId w:val="1"/>
        </w:numPr>
        <w:spacing w:after="100" w:afterAutospacing="1"/>
        <w:ind w:left="357" w:hanging="357"/>
        <w:jc w:val="both"/>
        <w:rPr>
          <w:rFonts w:eastAsia="MS Mincho" w:cs="Arial"/>
          <w:b/>
          <w:sz w:val="32"/>
          <w:szCs w:val="32"/>
          <w:lang w:val="en-US"/>
        </w:rPr>
      </w:pPr>
      <w:r>
        <w:rPr>
          <w:rFonts w:eastAsia="MS Mincho" w:cs="Arial"/>
          <w:b/>
          <w:sz w:val="32"/>
          <w:szCs w:val="32"/>
          <w:lang w:val="en-US"/>
        </w:rPr>
        <w:t xml:space="preserve"> </w:t>
      </w:r>
      <w:bookmarkStart w:id="2" w:name="_Ref4683067"/>
      <w:r w:rsidR="00615E57" w:rsidRPr="00FF32BA">
        <w:rPr>
          <w:rFonts w:eastAsia="MS Mincho" w:cs="Arial"/>
          <w:b/>
          <w:sz w:val="32"/>
          <w:szCs w:val="32"/>
          <w:lang w:val="en-US"/>
        </w:rPr>
        <w:t>Introduction</w:t>
      </w:r>
      <w:bookmarkEnd w:id="2"/>
      <w:r w:rsidR="00615E57" w:rsidRPr="00FF32BA">
        <w:rPr>
          <w:rFonts w:eastAsia="MS Mincho" w:cs="Arial"/>
          <w:b/>
          <w:sz w:val="32"/>
          <w:szCs w:val="32"/>
          <w:lang w:val="en-US"/>
        </w:rPr>
        <w:t xml:space="preserve"> </w:t>
      </w:r>
    </w:p>
    <w:p w14:paraId="75C61B90" w14:textId="5D3C5279" w:rsidR="00C027A4" w:rsidRDefault="00C027A4" w:rsidP="00C027A4">
      <w:pPr>
        <w:spacing w:before="100" w:beforeAutospacing="1" w:after="100" w:afterAutospacing="1"/>
        <w:jc w:val="both"/>
        <w:rPr>
          <w:color w:val="000000" w:themeColor="text1"/>
        </w:rPr>
      </w:pPr>
      <w:r>
        <w:rPr>
          <w:color w:val="000000" w:themeColor="text1"/>
        </w:rPr>
        <w:t>The objective for this agenda item, stated in [1], is given by</w:t>
      </w:r>
    </w:p>
    <w:p w14:paraId="47E25F66" w14:textId="6CD39C9B" w:rsidR="00C027A4" w:rsidRDefault="00C027A4" w:rsidP="00C027A4">
      <w:pPr>
        <w:spacing w:before="100" w:beforeAutospacing="1" w:after="100" w:afterAutospacing="1"/>
        <w:jc w:val="both"/>
      </w:pPr>
      <w:r>
        <w:t>Enhancement on CSI measurement and reporting:</w:t>
      </w:r>
    </w:p>
    <w:p w14:paraId="5272A67E" w14:textId="77777777" w:rsidR="00C027A4" w:rsidRDefault="00C027A4" w:rsidP="00C027A4">
      <w:pPr>
        <w:spacing w:before="100" w:beforeAutospacing="1" w:after="100" w:afterAutospacing="1"/>
        <w:ind w:left="540" w:hanging="256"/>
        <w:jc w:val="both"/>
      </w:pPr>
      <w:r>
        <w:t>a.</w:t>
      </w:r>
      <w:r>
        <w:tab/>
        <w:t>Evaluate and, if needed, specify CSI reporting for DL multi-TRP and/or multi-panel transmission to enable more dynamic channel/interference hypotheses for NCJT, targeting both FR1 and FR2</w:t>
      </w:r>
    </w:p>
    <w:p w14:paraId="4C1C49BD" w14:textId="136A12D5" w:rsidR="00C027A4" w:rsidRDefault="00C027A4" w:rsidP="00C027A4">
      <w:pPr>
        <w:spacing w:before="100" w:beforeAutospacing="1" w:after="100" w:afterAutospacing="1"/>
        <w:ind w:left="540" w:hanging="256"/>
        <w:jc w:val="both"/>
        <w:rPr>
          <w:color w:val="000000" w:themeColor="text1"/>
        </w:rPr>
      </w:pPr>
      <w:r>
        <w:t>b.</w:t>
      </w:r>
      <w:r>
        <w:tab/>
        <w:t>Evaluate and, if needed, specify Type II port selection codebook enhancement (based on Rel.15/16 Type II port selection) where information related to angle(s) and delay(s) are estimated at the gNB based on SRS by utilizing DL/UL reciprocity of angle and delay, and the remaining DL CSI is reported by the UE, mainly targeting FDD FR1 to achieve better trade-off among UE complexity, performance and reporting overhead</w:t>
      </w:r>
      <w:r>
        <w:rPr>
          <w:color w:val="000000" w:themeColor="text1"/>
        </w:rPr>
        <w:t xml:space="preserve"> </w:t>
      </w:r>
    </w:p>
    <w:p w14:paraId="5435A1A3" w14:textId="61805A33" w:rsidR="00E35C2D" w:rsidRDefault="00C027A4" w:rsidP="00C027A4">
      <w:pPr>
        <w:spacing w:before="100" w:beforeAutospacing="1" w:after="100" w:afterAutospacing="1"/>
        <w:jc w:val="both"/>
      </w:pPr>
      <w:r w:rsidRPr="0073130B">
        <w:rPr>
          <w:color w:val="000000" w:themeColor="text1"/>
        </w:rPr>
        <w:t xml:space="preserve">In this contribution, we </w:t>
      </w:r>
      <w:r>
        <w:rPr>
          <w:color w:val="000000" w:themeColor="text1"/>
        </w:rPr>
        <w:t xml:space="preserve">continue the discussion of </w:t>
      </w:r>
      <w:r>
        <w:rPr>
          <w:rFonts w:hint="eastAsia"/>
          <w:color w:val="000000" w:themeColor="text1"/>
          <w:lang w:eastAsia="zh-TW"/>
        </w:rPr>
        <w:t xml:space="preserve">CSI </w:t>
      </w:r>
      <w:r>
        <w:rPr>
          <w:color w:val="000000" w:themeColor="text1"/>
          <w:lang w:eastAsia="zh-TW"/>
        </w:rPr>
        <w:t>enhancement</w:t>
      </w:r>
      <w:r>
        <w:rPr>
          <w:color w:val="000000" w:themeColor="text1"/>
        </w:rPr>
        <w:t xml:space="preserve"> based on the outcome of </w:t>
      </w:r>
      <w:r w:rsidRPr="0073130B">
        <w:rPr>
          <w:color w:val="000000" w:themeColor="text1"/>
        </w:rPr>
        <w:t xml:space="preserve">the </w:t>
      </w:r>
      <w:r w:rsidR="004D0D8B">
        <w:rPr>
          <w:color w:val="000000" w:themeColor="text1"/>
        </w:rPr>
        <w:t>previous meetings</w:t>
      </w:r>
      <w:r w:rsidRPr="0073130B">
        <w:rPr>
          <w:color w:val="000000" w:themeColor="text1"/>
        </w:rPr>
        <w:t>.</w:t>
      </w:r>
    </w:p>
    <w:p w14:paraId="44CD5257" w14:textId="77777777" w:rsidR="001972CE" w:rsidRPr="004A68CD" w:rsidRDefault="001972CE" w:rsidP="004A68CD">
      <w:pPr>
        <w:spacing w:after="0"/>
        <w:jc w:val="both"/>
      </w:pPr>
    </w:p>
    <w:p w14:paraId="61774669" w14:textId="30E19D96" w:rsidR="00047A5A" w:rsidRPr="00047A5A" w:rsidRDefault="00C32284" w:rsidP="00047A5A">
      <w:pPr>
        <w:pStyle w:val="Heading1"/>
        <w:numPr>
          <w:ilvl w:val="0"/>
          <w:numId w:val="1"/>
        </w:numPr>
        <w:rPr>
          <w:rFonts w:eastAsia="MS Mincho" w:cs="Arial"/>
          <w:b/>
          <w:sz w:val="32"/>
          <w:szCs w:val="32"/>
          <w:lang w:val="en-US"/>
        </w:rPr>
      </w:pPr>
      <w:r>
        <w:rPr>
          <w:rFonts w:eastAsia="MS Mincho" w:cs="Arial"/>
          <w:b/>
          <w:sz w:val="32"/>
          <w:szCs w:val="32"/>
          <w:lang w:val="en-US"/>
        </w:rPr>
        <w:t>CSI Enhancement: Multi-TRP</w:t>
      </w:r>
    </w:p>
    <w:p w14:paraId="63A79865" w14:textId="77777777" w:rsidR="00632795" w:rsidRPr="00632795" w:rsidRDefault="00632795" w:rsidP="00E14BAD">
      <w:pPr>
        <w:pStyle w:val="ListParagraph"/>
        <w:keepNext/>
        <w:keepLines/>
        <w:numPr>
          <w:ilvl w:val="0"/>
          <w:numId w:val="9"/>
        </w:numPr>
        <w:spacing w:before="180"/>
        <w:outlineLvl w:val="1"/>
        <w:rPr>
          <w:rFonts w:ascii="Arial" w:hAnsi="Arial"/>
          <w:vanish/>
          <w:sz w:val="28"/>
          <w:lang w:val="en-GB"/>
        </w:rPr>
      </w:pPr>
    </w:p>
    <w:p w14:paraId="7F1D2495" w14:textId="77777777" w:rsidR="00632795" w:rsidRPr="00632795" w:rsidRDefault="00632795" w:rsidP="00E14BAD">
      <w:pPr>
        <w:pStyle w:val="ListParagraph"/>
        <w:keepNext/>
        <w:keepLines/>
        <w:numPr>
          <w:ilvl w:val="0"/>
          <w:numId w:val="9"/>
        </w:numPr>
        <w:spacing w:before="180"/>
        <w:outlineLvl w:val="1"/>
        <w:rPr>
          <w:rFonts w:ascii="Arial" w:hAnsi="Arial"/>
          <w:vanish/>
          <w:sz w:val="28"/>
          <w:lang w:val="en-GB"/>
        </w:rPr>
      </w:pPr>
    </w:p>
    <w:p w14:paraId="1F7979F0" w14:textId="6CC14A6E" w:rsidR="00047A5A" w:rsidRPr="00632795" w:rsidRDefault="003A6E4F" w:rsidP="00E14BAD">
      <w:pPr>
        <w:pStyle w:val="Heading2"/>
        <w:numPr>
          <w:ilvl w:val="1"/>
          <w:numId w:val="9"/>
        </w:numPr>
        <w:ind w:left="450"/>
        <w:rPr>
          <w:sz w:val="28"/>
        </w:rPr>
      </w:pPr>
      <w:r>
        <w:rPr>
          <w:sz w:val="28"/>
        </w:rPr>
        <w:t>CSI measurement</w:t>
      </w:r>
    </w:p>
    <w:p w14:paraId="3E53B309" w14:textId="284EDD39" w:rsidR="0032570F" w:rsidRDefault="0032570F" w:rsidP="0032570F">
      <w:pPr>
        <w:jc w:val="both"/>
        <w:rPr>
          <w:iCs/>
        </w:rPr>
      </w:pPr>
      <w:r>
        <w:rPr>
          <w:iCs/>
        </w:rPr>
        <w:t>In the RAN1#10</w:t>
      </w:r>
      <w:r w:rsidR="00787E9C">
        <w:rPr>
          <w:rFonts w:hint="eastAsia"/>
          <w:iCs/>
          <w:lang w:eastAsia="zh-TW"/>
        </w:rPr>
        <w:t>5</w:t>
      </w:r>
      <w:r>
        <w:rPr>
          <w:iCs/>
        </w:rPr>
        <w:t xml:space="preserve">e meeting, </w:t>
      </w:r>
      <w:r>
        <w:rPr>
          <w:iCs/>
          <w:lang w:eastAsia="zh-TW"/>
        </w:rPr>
        <w:t xml:space="preserve">we have the following agreement on </w:t>
      </w:r>
      <w:r w:rsidR="00787E9C">
        <w:rPr>
          <w:iCs/>
          <w:lang w:eastAsia="zh-TW"/>
        </w:rPr>
        <w:t xml:space="preserve">default value of </w:t>
      </w:r>
      <m:oMath>
        <m:sSub>
          <m:sSubPr>
            <m:ctrlPr>
              <w:rPr>
                <w:rFonts w:ascii="Cambria Math" w:hAnsi="Cambria Math"/>
                <w:i/>
                <w:iCs/>
                <w:lang w:eastAsia="zh-TW"/>
              </w:rPr>
            </m:ctrlPr>
          </m:sSubPr>
          <m:e>
            <m:r>
              <w:rPr>
                <w:rFonts w:ascii="Cambria Math" w:hAnsi="Cambria Math"/>
                <w:lang w:eastAsia="zh-TW"/>
              </w:rPr>
              <m:t>K</m:t>
            </m:r>
          </m:e>
          <m:sub>
            <m:r>
              <m:rPr>
                <m:sty m:val="p"/>
              </m:rPr>
              <w:rPr>
                <w:rFonts w:ascii="Cambria Math" w:hAnsi="Cambria Math"/>
                <w:lang w:eastAsia="zh-TW"/>
              </w:rPr>
              <m:t>s,max</m:t>
            </m:r>
          </m:sub>
        </m:sSub>
      </m:oMath>
      <w:r w:rsidR="00787E9C">
        <w:rPr>
          <w:iCs/>
          <w:lang w:eastAsia="zh-TW"/>
        </w:rPr>
        <w:t xml:space="preserve"> </w:t>
      </w:r>
      <w:r>
        <w:rPr>
          <w:iCs/>
        </w:rPr>
        <w:t>[</w:t>
      </w:r>
      <w:r w:rsidR="00296F7F">
        <w:rPr>
          <w:iCs/>
        </w:rPr>
        <w:t>2</w:t>
      </w:r>
      <w:r>
        <w:rPr>
          <w:iCs/>
        </w:rPr>
        <w:t>]:</w:t>
      </w:r>
    </w:p>
    <w:tbl>
      <w:tblPr>
        <w:tblStyle w:val="TableGrid"/>
        <w:tblW w:w="0" w:type="auto"/>
        <w:tblLook w:val="04A0" w:firstRow="1" w:lastRow="0" w:firstColumn="1" w:lastColumn="0" w:noHBand="0" w:noVBand="1"/>
      </w:tblPr>
      <w:tblGrid>
        <w:gridCol w:w="9631"/>
      </w:tblGrid>
      <w:tr w:rsidR="0032570F" w14:paraId="2FF40D56" w14:textId="77777777" w:rsidTr="003D5BFE">
        <w:tc>
          <w:tcPr>
            <w:tcW w:w="9631" w:type="dxa"/>
          </w:tcPr>
          <w:p w14:paraId="7286B42B" w14:textId="77777777" w:rsidR="00787E9C" w:rsidRPr="00787E9C" w:rsidRDefault="00787E9C" w:rsidP="00787E9C">
            <w:pPr>
              <w:pStyle w:val="NormalWeb"/>
              <w:spacing w:before="0" w:beforeAutospacing="0" w:after="0" w:afterAutospacing="0"/>
              <w:jc w:val="both"/>
              <w:rPr>
                <w:sz w:val="22"/>
                <w:szCs w:val="22"/>
                <w:lang w:val="en-GB" w:eastAsia="ko-KR"/>
              </w:rPr>
            </w:pPr>
            <w:r w:rsidRPr="00787E9C">
              <w:rPr>
                <w:rStyle w:val="Strong"/>
                <w:sz w:val="22"/>
                <w:szCs w:val="22"/>
                <w:highlight w:val="green"/>
                <w:lang w:val="en-GB"/>
              </w:rPr>
              <w:t>Agreement</w:t>
            </w:r>
          </w:p>
          <w:p w14:paraId="34BAD7D9" w14:textId="77777777" w:rsidR="00787E9C" w:rsidRPr="00787E9C" w:rsidRDefault="00787E9C" w:rsidP="00787E9C">
            <w:pPr>
              <w:pStyle w:val="NormalWeb"/>
              <w:spacing w:before="0" w:beforeAutospacing="0" w:after="0" w:afterAutospacing="0"/>
              <w:jc w:val="both"/>
              <w:rPr>
                <w:rStyle w:val="Emphasis"/>
                <w:i w:val="0"/>
                <w:sz w:val="22"/>
                <w:szCs w:val="22"/>
                <w:lang w:val="en-GB"/>
              </w:rPr>
            </w:pPr>
            <w:r w:rsidRPr="00787E9C">
              <w:rPr>
                <w:rStyle w:val="Emphasis"/>
                <w:i w:val="0"/>
                <w:sz w:val="22"/>
                <w:szCs w:val="22"/>
                <w:lang w:val="en-GB"/>
              </w:rPr>
              <w:t>For a CSI-RS resource set with K</w:t>
            </w:r>
            <w:r w:rsidRPr="00787E9C">
              <w:rPr>
                <w:rStyle w:val="Emphasis"/>
                <w:i w:val="0"/>
                <w:sz w:val="22"/>
                <w:szCs w:val="22"/>
                <w:vertAlign w:val="subscript"/>
                <w:lang w:val="en-GB"/>
              </w:rPr>
              <w:t>s</w:t>
            </w:r>
            <w:r w:rsidRPr="00787E9C">
              <w:rPr>
                <w:rStyle w:val="Emphasis"/>
                <w:i w:val="0"/>
                <w:sz w:val="22"/>
                <w:szCs w:val="22"/>
                <w:lang w:val="en-GB"/>
              </w:rPr>
              <w:t xml:space="preserve"> NZP CSI-RS resources configured for CMR and N NZP CSI-RS resource pairs configured for NCJT measurement hypotheses, study following default value of K</w:t>
            </w:r>
            <w:r w:rsidRPr="00787E9C">
              <w:rPr>
                <w:rStyle w:val="Emphasis"/>
                <w:i w:val="0"/>
                <w:sz w:val="22"/>
                <w:szCs w:val="22"/>
                <w:vertAlign w:val="subscript"/>
                <w:lang w:val="en-GB"/>
              </w:rPr>
              <w:t>s,max</w:t>
            </w:r>
            <w:r w:rsidRPr="00787E9C">
              <w:rPr>
                <w:rStyle w:val="Emphasis"/>
                <w:i w:val="0"/>
                <w:sz w:val="22"/>
                <w:szCs w:val="22"/>
                <w:lang w:val="en-GB"/>
              </w:rPr>
              <w:t>,</w:t>
            </w:r>
          </w:p>
          <w:p w14:paraId="7EF76DFB" w14:textId="77777777" w:rsidR="00787E9C" w:rsidRPr="00787E9C" w:rsidRDefault="00787E9C" w:rsidP="00E14BAD">
            <w:pPr>
              <w:pStyle w:val="ListParagraph"/>
              <w:widowControl w:val="0"/>
              <w:numPr>
                <w:ilvl w:val="0"/>
                <w:numId w:val="8"/>
              </w:numPr>
              <w:shd w:val="clear" w:color="auto" w:fill="FFFFFF"/>
              <w:spacing w:after="0"/>
              <w:contextualSpacing/>
              <w:jc w:val="both"/>
              <w:rPr>
                <w:rStyle w:val="Emphasis"/>
                <w:rFonts w:eastAsia="SimSun"/>
                <w:i w:val="0"/>
                <w:szCs w:val="22"/>
              </w:rPr>
            </w:pPr>
            <w:r w:rsidRPr="00787E9C">
              <w:rPr>
                <w:rStyle w:val="Emphasis"/>
                <w:i w:val="0"/>
                <w:szCs w:val="22"/>
              </w:rPr>
              <w:t>Alt 1: K</w:t>
            </w:r>
            <w:r w:rsidRPr="00787E9C">
              <w:rPr>
                <w:rStyle w:val="Emphasis"/>
                <w:i w:val="0"/>
                <w:szCs w:val="22"/>
                <w:vertAlign w:val="subscript"/>
              </w:rPr>
              <w:t xml:space="preserve">s,max </w:t>
            </w:r>
            <w:r w:rsidRPr="00787E9C">
              <w:rPr>
                <w:rStyle w:val="Emphasis"/>
                <w:i w:val="0"/>
                <w:szCs w:val="22"/>
              </w:rPr>
              <w:t>= 4</w:t>
            </w:r>
          </w:p>
          <w:p w14:paraId="75432154" w14:textId="77777777" w:rsidR="00787E9C" w:rsidRPr="00787E9C" w:rsidRDefault="00787E9C" w:rsidP="00E14BAD">
            <w:pPr>
              <w:pStyle w:val="ListParagraph"/>
              <w:widowControl w:val="0"/>
              <w:numPr>
                <w:ilvl w:val="0"/>
                <w:numId w:val="8"/>
              </w:numPr>
              <w:shd w:val="clear" w:color="auto" w:fill="FFFFFF"/>
              <w:spacing w:after="0"/>
              <w:contextualSpacing/>
              <w:jc w:val="both"/>
              <w:rPr>
                <w:rStyle w:val="Emphasis"/>
                <w:rFonts w:eastAsia="SimSun"/>
                <w:i w:val="0"/>
                <w:szCs w:val="22"/>
              </w:rPr>
            </w:pPr>
            <w:r w:rsidRPr="00787E9C">
              <w:rPr>
                <w:rStyle w:val="Emphasis"/>
                <w:i w:val="0"/>
                <w:szCs w:val="22"/>
              </w:rPr>
              <w:t>Alt 2: K</w:t>
            </w:r>
            <w:r w:rsidRPr="00787E9C">
              <w:rPr>
                <w:rStyle w:val="Emphasis"/>
                <w:i w:val="0"/>
                <w:szCs w:val="22"/>
                <w:vertAlign w:val="subscript"/>
              </w:rPr>
              <w:t xml:space="preserve">s,max </w:t>
            </w:r>
            <w:r w:rsidRPr="00787E9C">
              <w:rPr>
                <w:rStyle w:val="Emphasis"/>
                <w:i w:val="0"/>
                <w:szCs w:val="22"/>
              </w:rPr>
              <w:t>= 2</w:t>
            </w:r>
          </w:p>
          <w:p w14:paraId="2B628A21" w14:textId="77777777" w:rsidR="00787E9C" w:rsidRPr="00787E9C" w:rsidRDefault="00787E9C" w:rsidP="00E14BAD">
            <w:pPr>
              <w:pStyle w:val="ListParagraph"/>
              <w:widowControl w:val="0"/>
              <w:numPr>
                <w:ilvl w:val="0"/>
                <w:numId w:val="8"/>
              </w:numPr>
              <w:shd w:val="clear" w:color="auto" w:fill="FFFFFF"/>
              <w:spacing w:after="0"/>
              <w:contextualSpacing/>
              <w:jc w:val="both"/>
              <w:rPr>
                <w:rStyle w:val="Emphasis"/>
                <w:rFonts w:eastAsia="SimSun"/>
                <w:i w:val="0"/>
                <w:szCs w:val="22"/>
              </w:rPr>
            </w:pPr>
            <w:r w:rsidRPr="00787E9C">
              <w:rPr>
                <w:rStyle w:val="Emphasis"/>
                <w:i w:val="0"/>
                <w:szCs w:val="22"/>
              </w:rPr>
              <w:t>Alt 3: K</w:t>
            </w:r>
            <w:r w:rsidRPr="00787E9C">
              <w:rPr>
                <w:rStyle w:val="Emphasis"/>
                <w:i w:val="0"/>
                <w:szCs w:val="22"/>
                <w:vertAlign w:val="subscript"/>
              </w:rPr>
              <w:t xml:space="preserve">s,max </w:t>
            </w:r>
            <w:r w:rsidRPr="00787E9C">
              <w:rPr>
                <w:rStyle w:val="Emphasis"/>
                <w:i w:val="0"/>
                <w:szCs w:val="22"/>
              </w:rPr>
              <w:t>= 4 for FR2, and K</w:t>
            </w:r>
            <w:r w:rsidRPr="00787E9C">
              <w:rPr>
                <w:rStyle w:val="Emphasis"/>
                <w:i w:val="0"/>
                <w:szCs w:val="22"/>
                <w:vertAlign w:val="subscript"/>
              </w:rPr>
              <w:t xml:space="preserve">s,max </w:t>
            </w:r>
            <w:r w:rsidRPr="00787E9C">
              <w:rPr>
                <w:rStyle w:val="Emphasis"/>
                <w:i w:val="0"/>
                <w:szCs w:val="22"/>
              </w:rPr>
              <w:t>= 2 for FR1</w:t>
            </w:r>
          </w:p>
          <w:p w14:paraId="47E4CF5D" w14:textId="7E59DC24" w:rsidR="0032570F" w:rsidRPr="000D2118" w:rsidRDefault="00787E9C" w:rsidP="00E14BAD">
            <w:pPr>
              <w:pStyle w:val="ListParagraph"/>
              <w:numPr>
                <w:ilvl w:val="0"/>
                <w:numId w:val="8"/>
              </w:numPr>
              <w:spacing w:after="120"/>
              <w:contextualSpacing/>
              <w:jc w:val="both"/>
            </w:pPr>
            <w:r w:rsidRPr="00787E9C">
              <w:rPr>
                <w:rStyle w:val="Emphasis"/>
                <w:i w:val="0"/>
                <w:szCs w:val="22"/>
              </w:rPr>
              <w:t>Note that default value means the minimal supported value for K</w:t>
            </w:r>
            <w:r w:rsidRPr="00787E9C">
              <w:rPr>
                <w:rStyle w:val="Emphasis"/>
                <w:i w:val="0"/>
                <w:szCs w:val="22"/>
                <w:vertAlign w:val="subscript"/>
              </w:rPr>
              <w:t xml:space="preserve">s,max </w:t>
            </w:r>
            <w:r w:rsidRPr="00787E9C">
              <w:rPr>
                <w:rStyle w:val="Emphasis"/>
                <w:i w:val="0"/>
                <w:szCs w:val="22"/>
              </w:rPr>
              <w:t>in UE capability reporting, if UE support this feature.</w:t>
            </w:r>
          </w:p>
        </w:tc>
      </w:tr>
    </w:tbl>
    <w:p w14:paraId="40B05AF5" w14:textId="77777777" w:rsidR="0032570F" w:rsidRDefault="0032570F" w:rsidP="0032570F">
      <w:pPr>
        <w:spacing w:after="0"/>
        <w:jc w:val="both"/>
      </w:pPr>
    </w:p>
    <w:p w14:paraId="5BDE1A70" w14:textId="0671CF7E" w:rsidR="00C7714B" w:rsidRDefault="00914C98" w:rsidP="00C7714B">
      <w:pPr>
        <w:spacing w:after="0"/>
        <w:jc w:val="both"/>
      </w:pPr>
      <w:r>
        <w:t xml:space="preserve">The minimum value of </w:t>
      </w:r>
      <m:oMath>
        <m:sSub>
          <m:sSubPr>
            <m:ctrlPr>
              <w:rPr>
                <w:rFonts w:ascii="Cambria Math" w:hAnsi="Cambria Math"/>
                <w:i/>
              </w:rPr>
            </m:ctrlPr>
          </m:sSubPr>
          <m:e>
            <m:r>
              <w:rPr>
                <w:rFonts w:ascii="Cambria Math" w:hAnsi="Cambria Math"/>
              </w:rPr>
              <m:t>K</m:t>
            </m:r>
          </m:e>
          <m:sub>
            <m:r>
              <m:rPr>
                <m:sty m:val="p"/>
              </m:rPr>
              <w:rPr>
                <w:rFonts w:ascii="Cambria Math" w:hAnsi="Cambria Math"/>
              </w:rPr>
              <m:t>s,max</m:t>
            </m:r>
          </m:sub>
        </m:sSub>
      </m:oMath>
      <w:r>
        <w:t xml:space="preserve"> should cover the baseline </w:t>
      </w:r>
      <w:r w:rsidR="00FE66BE">
        <w:t>configuration to reflect minimum UE capability</w:t>
      </w:r>
      <w:r>
        <w:t xml:space="preserve">. It was agreed that Option 1 with </w:t>
      </w:r>
      <m:oMath>
        <m:r>
          <w:rPr>
            <w:rFonts w:ascii="Cambria Math" w:hAnsi="Cambria Math"/>
          </w:rPr>
          <m:t>X=1, 2</m:t>
        </m:r>
      </m:oMath>
      <w:r>
        <w:t xml:space="preserve"> is UE optional. </w:t>
      </w:r>
      <w:r w:rsidR="00FE66BE">
        <w:t>Besides</w:t>
      </w:r>
      <w:r>
        <w:t xml:space="preserve">, </w:t>
      </w:r>
      <w:r w:rsidR="00586D2B">
        <w:t>s</w:t>
      </w:r>
      <w:r w:rsidR="00FE66BE">
        <w:t xml:space="preserve">upport of Option 1 and support of </w:t>
      </w:r>
      <w:r>
        <w:t xml:space="preserve">Option 2 </w:t>
      </w:r>
      <w:r w:rsidR="00734357">
        <w:t>should</w:t>
      </w:r>
      <w:r>
        <w:t xml:space="preserve"> be </w:t>
      </w:r>
      <w:r w:rsidR="00FE66BE">
        <w:t>independent</w:t>
      </w:r>
      <w:r>
        <w:t xml:space="preserve"> UE capabilities. </w:t>
      </w:r>
      <w:r w:rsidR="00FE66BE">
        <w:t>Thus, a</w:t>
      </w:r>
      <w:r>
        <w:t xml:space="preserve">s Option 1 with </w:t>
      </w:r>
      <m:oMath>
        <m:r>
          <w:rPr>
            <w:rFonts w:ascii="Cambria Math" w:hAnsi="Cambria Math"/>
          </w:rPr>
          <m:t>X=0</m:t>
        </m:r>
      </m:oMath>
      <w:r>
        <w:t xml:space="preserve"> requires only 2 NZP CSI-RS resources</w:t>
      </w:r>
      <w:r w:rsidR="009D6CAA">
        <w:t xml:space="preserve"> for channel measurement</w:t>
      </w:r>
      <w:r>
        <w:t xml:space="preserve">, it is natural that </w:t>
      </w:r>
      <m:oMath>
        <m:sSub>
          <m:sSubPr>
            <m:ctrlPr>
              <w:rPr>
                <w:rFonts w:ascii="Cambria Math" w:hAnsi="Cambria Math"/>
                <w:i/>
              </w:rPr>
            </m:ctrlPr>
          </m:sSubPr>
          <m:e>
            <m:r>
              <w:rPr>
                <w:rFonts w:ascii="Cambria Math" w:hAnsi="Cambria Math"/>
              </w:rPr>
              <m:t>K</m:t>
            </m:r>
          </m:e>
          <m:sub>
            <m:r>
              <m:rPr>
                <m:sty m:val="p"/>
              </m:rPr>
              <w:rPr>
                <w:rFonts w:ascii="Cambria Math" w:hAnsi="Cambria Math"/>
              </w:rPr>
              <m:t>s,max</m:t>
            </m:r>
          </m:sub>
        </m:sSub>
        <m:r>
          <w:rPr>
            <w:rFonts w:ascii="Cambria Math" w:hAnsi="Cambria Math"/>
          </w:rPr>
          <m:t>=2</m:t>
        </m:r>
      </m:oMath>
      <w:r>
        <w:t xml:space="preserve"> for both FR1 and FR2.</w:t>
      </w:r>
    </w:p>
    <w:p w14:paraId="17888B3D" w14:textId="77777777" w:rsidR="00914C98" w:rsidRDefault="00914C98" w:rsidP="00C7714B">
      <w:pPr>
        <w:spacing w:after="0"/>
        <w:jc w:val="both"/>
      </w:pPr>
    </w:p>
    <w:p w14:paraId="69579862" w14:textId="6D43FC3C" w:rsidR="009D2C25" w:rsidRDefault="00296F7F" w:rsidP="00787E9C">
      <w:pPr>
        <w:spacing w:after="0"/>
        <w:jc w:val="both"/>
        <w:rPr>
          <w:rFonts w:eastAsia="Malgun Gothic"/>
          <w:lang w:eastAsia="ko-KR"/>
        </w:rPr>
      </w:pPr>
      <w:r w:rsidRPr="00C30A72">
        <w:rPr>
          <w:b/>
          <w:iCs/>
        </w:rPr>
        <w:t xml:space="preserve">Proposal </w:t>
      </w:r>
      <w:r>
        <w:rPr>
          <w:b/>
          <w:iCs/>
        </w:rPr>
        <w:t>1</w:t>
      </w:r>
      <w:r w:rsidRPr="00296F7F">
        <w:rPr>
          <w:iCs/>
        </w:rPr>
        <w:t xml:space="preserve">: </w:t>
      </w:r>
      <w:r w:rsidR="00914C98">
        <w:rPr>
          <w:iCs/>
        </w:rPr>
        <w:t>Support</w:t>
      </w:r>
      <w:r w:rsidR="00E9720F">
        <w:rPr>
          <w:iCs/>
        </w:rPr>
        <w:t xml:space="preserve"> Alt. 2:</w:t>
      </w:r>
      <w:r w:rsidR="00914C98">
        <w:rPr>
          <w:iCs/>
        </w:rP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s,max</m:t>
            </m:r>
          </m:sub>
        </m:sSub>
        <m:r>
          <w:rPr>
            <w:rFonts w:ascii="Cambria Math" w:hAnsi="Cambria Math"/>
          </w:rPr>
          <m:t>=2</m:t>
        </m:r>
      </m:oMath>
      <w:r w:rsidR="00914C98">
        <w:t xml:space="preserve"> for </w:t>
      </w:r>
      <w:r w:rsidR="00914C98" w:rsidRPr="00787E9C">
        <w:rPr>
          <w:rStyle w:val="Emphasis"/>
          <w:i w:val="0"/>
          <w:szCs w:val="22"/>
        </w:rPr>
        <w:t>minimal supported value in UE capability reporting</w:t>
      </w:r>
      <w:r w:rsidR="00914C98">
        <w:rPr>
          <w:rStyle w:val="Emphasis"/>
          <w:i w:val="0"/>
          <w:szCs w:val="22"/>
        </w:rPr>
        <w:t>.</w:t>
      </w:r>
    </w:p>
    <w:p w14:paraId="476A760F" w14:textId="77777777" w:rsidR="008D4F63" w:rsidRDefault="008D4F63" w:rsidP="009D2C25">
      <w:pPr>
        <w:spacing w:after="0"/>
        <w:jc w:val="both"/>
        <w:rPr>
          <w:rFonts w:eastAsia="Malgun Gothic"/>
          <w:lang w:eastAsia="ko-KR"/>
        </w:rPr>
      </w:pPr>
    </w:p>
    <w:p w14:paraId="5141A429" w14:textId="77777777" w:rsidR="00621573" w:rsidRDefault="00621573" w:rsidP="00F82DA1">
      <w:pPr>
        <w:jc w:val="both"/>
        <w:rPr>
          <w:iCs/>
        </w:rPr>
      </w:pPr>
    </w:p>
    <w:p w14:paraId="5E439D5F" w14:textId="77777777" w:rsidR="00621573" w:rsidRDefault="00621573" w:rsidP="00F82DA1">
      <w:pPr>
        <w:jc w:val="both"/>
        <w:rPr>
          <w:iCs/>
        </w:rPr>
      </w:pPr>
    </w:p>
    <w:p w14:paraId="73F8FE40" w14:textId="39DED986" w:rsidR="009D2C25" w:rsidRDefault="00F82DA1" w:rsidP="00F82DA1">
      <w:pPr>
        <w:jc w:val="both"/>
        <w:rPr>
          <w:iCs/>
        </w:rPr>
      </w:pPr>
      <w:r>
        <w:rPr>
          <w:iCs/>
        </w:rPr>
        <w:lastRenderedPageBreak/>
        <w:t>In the RAN1#10</w:t>
      </w:r>
      <w:r>
        <w:rPr>
          <w:rFonts w:hint="eastAsia"/>
          <w:iCs/>
          <w:lang w:eastAsia="zh-TW"/>
        </w:rPr>
        <w:t>5</w:t>
      </w:r>
      <w:r>
        <w:rPr>
          <w:iCs/>
        </w:rPr>
        <w:t xml:space="preserve">e meeting, </w:t>
      </w:r>
      <w:r>
        <w:rPr>
          <w:iCs/>
          <w:lang w:eastAsia="zh-TW"/>
        </w:rPr>
        <w:t xml:space="preserve">we agreed to study the following </w:t>
      </w:r>
      <w:r>
        <w:rPr>
          <w:iCs/>
        </w:rPr>
        <w:t>[2]:</w:t>
      </w:r>
    </w:p>
    <w:tbl>
      <w:tblPr>
        <w:tblStyle w:val="TableGrid"/>
        <w:tblW w:w="0" w:type="auto"/>
        <w:tblLook w:val="04A0" w:firstRow="1" w:lastRow="0" w:firstColumn="1" w:lastColumn="0" w:noHBand="0" w:noVBand="1"/>
      </w:tblPr>
      <w:tblGrid>
        <w:gridCol w:w="9631"/>
      </w:tblGrid>
      <w:tr w:rsidR="00F82DA1" w14:paraId="4F738DD3" w14:textId="77777777" w:rsidTr="00F82DA1">
        <w:tc>
          <w:tcPr>
            <w:tcW w:w="9631" w:type="dxa"/>
          </w:tcPr>
          <w:p w14:paraId="50A2E772" w14:textId="77777777" w:rsidR="00F82DA1" w:rsidRPr="009C763E" w:rsidRDefault="00F82DA1" w:rsidP="00F82DA1">
            <w:pPr>
              <w:pStyle w:val="NormalWeb"/>
              <w:spacing w:before="0" w:beforeAutospacing="0" w:after="0" w:afterAutospacing="0"/>
              <w:jc w:val="both"/>
              <w:rPr>
                <w:rFonts w:ascii="Times" w:hAnsi="Times" w:cs="Times"/>
                <w:sz w:val="20"/>
                <w:szCs w:val="20"/>
              </w:rPr>
            </w:pPr>
            <w:r w:rsidRPr="009C763E">
              <w:rPr>
                <w:rStyle w:val="Strong"/>
                <w:rFonts w:ascii="Times" w:hAnsi="Times" w:cs="Times"/>
                <w:sz w:val="20"/>
                <w:szCs w:val="20"/>
                <w:highlight w:val="green"/>
                <w:lang w:val="en-GB"/>
              </w:rPr>
              <w:t>Agreement</w:t>
            </w:r>
          </w:p>
          <w:p w14:paraId="1495D7A2" w14:textId="77777777" w:rsidR="00F82DA1" w:rsidRPr="009C763E" w:rsidRDefault="00F82DA1" w:rsidP="00F82DA1">
            <w:pPr>
              <w:jc w:val="both"/>
              <w:rPr>
                <w:rFonts w:cs="Times"/>
                <w:iCs/>
              </w:rPr>
            </w:pPr>
            <w:r w:rsidRPr="009C763E">
              <w:t>For CSI measurement associated with a CSI-ReportConfig for NC-JT, study whether/how to support following dynamic updating on, e.g. by MAC-CE</w:t>
            </w:r>
          </w:p>
          <w:p w14:paraId="537E25D0" w14:textId="77777777" w:rsidR="00F82DA1" w:rsidRPr="0022356A" w:rsidRDefault="00F82DA1" w:rsidP="00E14BAD">
            <w:pPr>
              <w:pStyle w:val="ListParagraph"/>
              <w:widowControl w:val="0"/>
              <w:numPr>
                <w:ilvl w:val="0"/>
                <w:numId w:val="11"/>
              </w:numPr>
              <w:shd w:val="clear" w:color="auto" w:fill="FFFFFF"/>
              <w:spacing w:after="0"/>
              <w:contextualSpacing/>
              <w:jc w:val="both"/>
              <w:rPr>
                <w:rFonts w:eastAsia="SimSun"/>
              </w:rPr>
            </w:pPr>
            <w:r w:rsidRPr="0022356A">
              <w:rPr>
                <w:rFonts w:eastAsia="SimSun"/>
                <w:iCs/>
              </w:rPr>
              <w:t>Alt 1: CMR pairs for NCJT measurement hypotheses</w:t>
            </w:r>
          </w:p>
          <w:p w14:paraId="297D6CBD" w14:textId="77777777" w:rsidR="00F82DA1" w:rsidRPr="0022356A" w:rsidRDefault="00F82DA1" w:rsidP="00E14BAD">
            <w:pPr>
              <w:pStyle w:val="ListParagraph"/>
              <w:widowControl w:val="0"/>
              <w:numPr>
                <w:ilvl w:val="0"/>
                <w:numId w:val="11"/>
              </w:numPr>
              <w:shd w:val="clear" w:color="auto" w:fill="FFFFFF"/>
              <w:spacing w:after="0"/>
              <w:contextualSpacing/>
              <w:jc w:val="both"/>
              <w:rPr>
                <w:rFonts w:eastAsia="SimSun"/>
              </w:rPr>
            </w:pPr>
            <w:r w:rsidRPr="0022356A">
              <w:rPr>
                <w:rFonts w:eastAsia="SimSun"/>
                <w:iCs/>
              </w:rPr>
              <w:t>Alt 2: CMRs for Single-TRP measurement hypotheses</w:t>
            </w:r>
          </w:p>
          <w:p w14:paraId="2934504C" w14:textId="77777777" w:rsidR="0022356A" w:rsidRPr="0022356A" w:rsidRDefault="00F82DA1" w:rsidP="00E14BAD">
            <w:pPr>
              <w:pStyle w:val="ListParagraph"/>
              <w:widowControl w:val="0"/>
              <w:numPr>
                <w:ilvl w:val="0"/>
                <w:numId w:val="11"/>
              </w:numPr>
              <w:shd w:val="clear" w:color="auto" w:fill="FFFFFF"/>
              <w:spacing w:after="0"/>
              <w:contextualSpacing/>
              <w:jc w:val="both"/>
              <w:rPr>
                <w:rFonts w:eastAsia="SimSun"/>
              </w:rPr>
            </w:pPr>
            <w:r w:rsidRPr="0022356A">
              <w:rPr>
                <w:rFonts w:eastAsia="SimSun"/>
                <w:iCs/>
              </w:rPr>
              <w:t>Alt 3: TCI states in CMRs</w:t>
            </w:r>
          </w:p>
          <w:p w14:paraId="262408D5" w14:textId="56F93BC4" w:rsidR="00F82DA1" w:rsidRPr="0022356A" w:rsidRDefault="00F82DA1" w:rsidP="00E14BAD">
            <w:pPr>
              <w:pStyle w:val="ListParagraph"/>
              <w:widowControl w:val="0"/>
              <w:numPr>
                <w:ilvl w:val="0"/>
                <w:numId w:val="11"/>
              </w:numPr>
              <w:shd w:val="clear" w:color="auto" w:fill="FFFFFF"/>
              <w:spacing w:after="0"/>
              <w:contextualSpacing/>
              <w:jc w:val="both"/>
              <w:rPr>
                <w:rFonts w:eastAsia="SimSun"/>
              </w:rPr>
            </w:pPr>
            <w:r w:rsidRPr="0022356A">
              <w:rPr>
                <w:rFonts w:eastAsia="SimSun"/>
                <w:iCs/>
              </w:rPr>
              <w:t>Alt 4: the number of single-TRP CSIs (i.e. X=0/1/2) in a NCJT CSI report</w:t>
            </w:r>
          </w:p>
        </w:tc>
      </w:tr>
    </w:tbl>
    <w:p w14:paraId="354BAAF1" w14:textId="77777777" w:rsidR="00F82DA1" w:rsidRDefault="00F82DA1" w:rsidP="004E63DA">
      <w:pPr>
        <w:spacing w:after="0"/>
        <w:jc w:val="both"/>
        <w:rPr>
          <w:rFonts w:eastAsia="Malgun Gothic"/>
          <w:iCs/>
        </w:rPr>
      </w:pPr>
    </w:p>
    <w:p w14:paraId="21BDEFB0" w14:textId="77777777" w:rsidR="00CC11A4" w:rsidRDefault="00CC11A4" w:rsidP="004E63DA">
      <w:pPr>
        <w:spacing w:after="0"/>
        <w:jc w:val="both"/>
        <w:rPr>
          <w:rFonts w:eastAsia="Malgun Gothic"/>
          <w:b/>
          <w:iCs/>
        </w:rPr>
      </w:pPr>
    </w:p>
    <w:p w14:paraId="69D91BB5" w14:textId="2430174F" w:rsidR="004917CB" w:rsidRPr="004917CB" w:rsidRDefault="004917CB" w:rsidP="00621573">
      <w:pPr>
        <w:jc w:val="both"/>
        <w:rPr>
          <w:rFonts w:eastAsia="Malgun Gothic"/>
          <w:iCs/>
        </w:rPr>
      </w:pPr>
      <w:r w:rsidRPr="004917CB">
        <w:rPr>
          <w:rFonts w:eastAsia="Malgun Gothic"/>
          <w:iCs/>
        </w:rPr>
        <w:t>In R15/</w:t>
      </w:r>
      <w:r w:rsidR="00DF09E1" w:rsidRPr="004917CB">
        <w:rPr>
          <w:rFonts w:eastAsia="Malgun Gothic"/>
          <w:iCs/>
        </w:rPr>
        <w:t>R16, there is no MAC-CE update within a CSI reporting setting. Instead, gNB can configure multiple CSI reporting settings</w:t>
      </w:r>
      <w:r w:rsidR="00840C79" w:rsidRPr="004917CB">
        <w:rPr>
          <w:rFonts w:eastAsia="Malgun Gothic"/>
          <w:iCs/>
        </w:rPr>
        <w:t xml:space="preserve"> to a</w:t>
      </w:r>
      <w:r w:rsidR="003D5BFE" w:rsidRPr="004917CB">
        <w:rPr>
          <w:rFonts w:eastAsia="Malgun Gothic"/>
          <w:iCs/>
        </w:rPr>
        <w:t>llow different configurations for</w:t>
      </w:r>
      <w:r w:rsidR="00840C79" w:rsidRPr="004917CB">
        <w:rPr>
          <w:rFonts w:eastAsia="Malgun Gothic"/>
          <w:iCs/>
        </w:rPr>
        <w:t xml:space="preserve"> CMRs or </w:t>
      </w:r>
      <w:r w:rsidR="003D5BFE" w:rsidRPr="004917CB">
        <w:rPr>
          <w:rFonts w:eastAsia="Malgun Gothic"/>
          <w:iCs/>
        </w:rPr>
        <w:t xml:space="preserve">for </w:t>
      </w:r>
      <w:r w:rsidRPr="004917CB">
        <w:rPr>
          <w:rFonts w:eastAsia="Malgun Gothic"/>
          <w:iCs/>
        </w:rPr>
        <w:t xml:space="preserve">their </w:t>
      </w:r>
      <w:r w:rsidR="00840C79" w:rsidRPr="004917CB">
        <w:rPr>
          <w:rFonts w:eastAsia="Malgun Gothic"/>
          <w:iCs/>
        </w:rPr>
        <w:t>TCI state</w:t>
      </w:r>
      <w:r w:rsidR="003D5BFE" w:rsidRPr="004917CB">
        <w:rPr>
          <w:rFonts w:eastAsia="Malgun Gothic"/>
          <w:iCs/>
        </w:rPr>
        <w:t>s</w:t>
      </w:r>
      <w:r w:rsidR="00DF09E1" w:rsidRPr="004917CB">
        <w:rPr>
          <w:rFonts w:eastAsia="Malgun Gothic"/>
          <w:iCs/>
        </w:rPr>
        <w:t xml:space="preserve">. </w:t>
      </w:r>
      <w:r w:rsidR="003D5BFE" w:rsidRPr="004917CB">
        <w:rPr>
          <w:rFonts w:eastAsia="Malgun Gothic"/>
          <w:iCs/>
        </w:rPr>
        <w:t xml:space="preserve">For aperiodic CSI, the </w:t>
      </w:r>
      <w:r w:rsidR="003D5BFE" w:rsidRPr="004917CB">
        <w:rPr>
          <w:lang w:eastAsia="ko-KR"/>
        </w:rPr>
        <w:t xml:space="preserve">aperiodic CSI trigger state can be used to indicate a desired </w:t>
      </w:r>
      <w:r w:rsidR="000871CB">
        <w:rPr>
          <w:lang w:eastAsia="ko-KR"/>
        </w:rPr>
        <w:t xml:space="preserve">parameter </w:t>
      </w:r>
      <w:r w:rsidR="003D5BFE" w:rsidRPr="004917CB">
        <w:rPr>
          <w:lang w:eastAsia="ko-KR"/>
        </w:rPr>
        <w:t xml:space="preserve">setting and the trigger states can already </w:t>
      </w:r>
      <w:r w:rsidRPr="004917CB">
        <w:rPr>
          <w:lang w:eastAsia="ko-KR"/>
        </w:rPr>
        <w:t xml:space="preserve">be </w:t>
      </w:r>
      <w:r w:rsidR="003D5BFE" w:rsidRPr="004917CB">
        <w:rPr>
          <w:lang w:eastAsia="ko-KR"/>
        </w:rPr>
        <w:t>updated by MAC-CE in R1</w:t>
      </w:r>
      <w:r w:rsidRPr="004917CB">
        <w:rPr>
          <w:lang w:eastAsia="ko-KR"/>
        </w:rPr>
        <w:t>5</w:t>
      </w:r>
      <w:r w:rsidR="003D5BFE" w:rsidRPr="004917CB">
        <w:rPr>
          <w:lang w:eastAsia="ko-KR"/>
        </w:rPr>
        <w:t xml:space="preserve">. For semi-persistent CSI, </w:t>
      </w:r>
      <w:r w:rsidRPr="004917CB">
        <w:rPr>
          <w:lang w:eastAsia="ko-KR"/>
        </w:rPr>
        <w:t>the desired</w:t>
      </w:r>
      <w:r w:rsidR="000871CB">
        <w:rPr>
          <w:lang w:eastAsia="ko-KR"/>
        </w:rPr>
        <w:t xml:space="preserve"> parameter</w:t>
      </w:r>
      <w:r w:rsidRPr="004917CB">
        <w:rPr>
          <w:lang w:eastAsia="ko-KR"/>
        </w:rPr>
        <w:t xml:space="preserve"> setting can be activated by DCI scrambled by </w:t>
      </w:r>
      <w:r w:rsidRPr="004917CB">
        <w:t xml:space="preserve">SP-CSI-RNTI. </w:t>
      </w:r>
      <w:r w:rsidR="003D5BFE" w:rsidRPr="004917CB">
        <w:rPr>
          <w:lang w:eastAsia="ko-KR"/>
        </w:rPr>
        <w:t xml:space="preserve">Besides, </w:t>
      </w:r>
      <w:r w:rsidR="003D5BFE" w:rsidRPr="004917CB">
        <w:rPr>
          <w:rFonts w:eastAsia="Malgun Gothic"/>
          <w:iCs/>
        </w:rPr>
        <w:t xml:space="preserve">TCI states for semi-persistent </w:t>
      </w:r>
      <w:r w:rsidRPr="004917CB">
        <w:rPr>
          <w:rFonts w:eastAsia="Malgun Gothic"/>
          <w:iCs/>
        </w:rPr>
        <w:t xml:space="preserve">CMRs can </w:t>
      </w:r>
      <w:r w:rsidR="003D5BFE" w:rsidRPr="004917CB">
        <w:rPr>
          <w:rFonts w:eastAsia="Malgun Gothic"/>
          <w:iCs/>
        </w:rPr>
        <w:t>already</w:t>
      </w:r>
      <w:r w:rsidRPr="004917CB">
        <w:rPr>
          <w:rFonts w:eastAsia="Malgun Gothic"/>
          <w:iCs/>
        </w:rPr>
        <w:t xml:space="preserve"> be</w:t>
      </w:r>
      <w:r w:rsidR="003D5BFE" w:rsidRPr="004917CB">
        <w:rPr>
          <w:rFonts w:eastAsia="Malgun Gothic"/>
          <w:iCs/>
        </w:rPr>
        <w:t xml:space="preserve"> updated using MAC-CE in R1</w:t>
      </w:r>
      <w:r w:rsidRPr="004917CB">
        <w:rPr>
          <w:rFonts w:eastAsia="Malgun Gothic"/>
          <w:iCs/>
        </w:rPr>
        <w:t xml:space="preserve">5. </w:t>
      </w:r>
      <w:r w:rsidR="00840C79" w:rsidRPr="004917CB">
        <w:rPr>
          <w:rFonts w:eastAsia="Malgun Gothic"/>
          <w:iCs/>
        </w:rPr>
        <w:t>Similarly for R17, f</w:t>
      </w:r>
      <w:r w:rsidR="00DF09E1" w:rsidRPr="004917CB">
        <w:rPr>
          <w:rFonts w:eastAsia="Malgun Gothic"/>
          <w:iCs/>
        </w:rPr>
        <w:t xml:space="preserve">or each CSI reporting setting, gNB can configured different CMR pair(s) for NCJT, CMR(s) for single-TRP, and different values of </w:t>
      </w:r>
      <w:r w:rsidR="00DF09E1" w:rsidRPr="004917CB">
        <w:rPr>
          <w:rFonts w:eastAsia="Malgun Gothic"/>
          <w:i/>
          <w:iCs/>
        </w:rPr>
        <w:t>X</w:t>
      </w:r>
      <w:r w:rsidR="00DF09E1" w:rsidRPr="004917CB">
        <w:rPr>
          <w:rFonts w:eastAsia="Malgun Gothic"/>
          <w:iCs/>
        </w:rPr>
        <w:t>.</w:t>
      </w:r>
      <w:r w:rsidR="00840C79" w:rsidRPr="004917CB">
        <w:rPr>
          <w:rFonts w:eastAsia="Malgun Gothic"/>
          <w:iCs/>
        </w:rPr>
        <w:t xml:space="preserve"> </w:t>
      </w:r>
      <w:r w:rsidRPr="004917CB">
        <w:rPr>
          <w:rFonts w:eastAsia="Malgun Gothic"/>
          <w:iCs/>
        </w:rPr>
        <w:t xml:space="preserve">The </w:t>
      </w:r>
      <w:r w:rsidR="000871CB">
        <w:rPr>
          <w:rFonts w:eastAsia="Malgun Gothic"/>
          <w:iCs/>
        </w:rPr>
        <w:t xml:space="preserve">current </w:t>
      </w:r>
      <w:r w:rsidRPr="004917CB">
        <w:rPr>
          <w:rFonts w:eastAsia="Malgun Gothic"/>
          <w:iCs/>
        </w:rPr>
        <w:t xml:space="preserve">CSI framework is sufficient </w:t>
      </w:r>
      <w:r w:rsidR="000871CB">
        <w:rPr>
          <w:rFonts w:eastAsia="Malgun Gothic"/>
          <w:iCs/>
        </w:rPr>
        <w:t xml:space="preserve">for </w:t>
      </w:r>
      <w:r w:rsidRPr="004917CB">
        <w:rPr>
          <w:rFonts w:eastAsia="Malgun Gothic"/>
          <w:iCs/>
        </w:rPr>
        <w:t xml:space="preserve">gNB to </w:t>
      </w:r>
      <w:r w:rsidR="000871CB">
        <w:rPr>
          <w:rFonts w:eastAsia="Malgun Gothic"/>
          <w:iCs/>
        </w:rPr>
        <w:t xml:space="preserve">perform dynamic updating. It is up to gNB implementation to consider </w:t>
      </w:r>
      <w:r w:rsidRPr="004917CB">
        <w:rPr>
          <w:rFonts w:eastAsia="Malgun Gothic"/>
          <w:iCs/>
        </w:rPr>
        <w:t xml:space="preserve">tradeoff between scheduling flexibility and </w:t>
      </w:r>
      <w:r w:rsidR="000871CB">
        <w:rPr>
          <w:rFonts w:eastAsia="Malgun Gothic"/>
          <w:iCs/>
        </w:rPr>
        <w:t xml:space="preserve">RRC </w:t>
      </w:r>
      <w:r w:rsidRPr="004917CB">
        <w:rPr>
          <w:rFonts w:eastAsia="Malgun Gothic"/>
          <w:iCs/>
        </w:rPr>
        <w:t xml:space="preserve">signaling overhead. Thus, </w:t>
      </w:r>
      <w:r w:rsidR="000871CB">
        <w:rPr>
          <w:rFonts w:eastAsia="Malgun Gothic"/>
          <w:iCs/>
        </w:rPr>
        <w:t xml:space="preserve">in R17 </w:t>
      </w:r>
      <w:r w:rsidRPr="004917CB">
        <w:rPr>
          <w:rFonts w:eastAsia="Malgun Gothic"/>
          <w:iCs/>
        </w:rPr>
        <w:t>there is no need t</w:t>
      </w:r>
      <w:r w:rsidR="000871CB">
        <w:rPr>
          <w:rFonts w:eastAsia="Malgun Gothic"/>
          <w:iCs/>
        </w:rPr>
        <w:t>o introduce dynamic updating within</w:t>
      </w:r>
      <w:r w:rsidRPr="004917CB">
        <w:rPr>
          <w:rFonts w:eastAsia="Malgun Gothic"/>
          <w:iCs/>
        </w:rPr>
        <w:t xml:space="preserve"> a CSI reporting setting.</w:t>
      </w:r>
    </w:p>
    <w:p w14:paraId="23D614E4" w14:textId="0478AA76" w:rsidR="00F82DA1" w:rsidRDefault="004917CB" w:rsidP="00621573">
      <w:pPr>
        <w:jc w:val="both"/>
        <w:rPr>
          <w:rFonts w:eastAsia="Malgun Gothic"/>
          <w:iCs/>
        </w:rPr>
      </w:pPr>
      <w:r w:rsidRPr="000871CB">
        <w:rPr>
          <w:rFonts w:eastAsia="Malgun Gothic"/>
          <w:b/>
          <w:iCs/>
        </w:rPr>
        <w:t>Proposal</w:t>
      </w:r>
      <w:r w:rsidR="00A66500">
        <w:rPr>
          <w:rFonts w:eastAsia="Malgun Gothic"/>
          <w:b/>
          <w:iCs/>
        </w:rPr>
        <w:t xml:space="preserve"> 2</w:t>
      </w:r>
      <w:r w:rsidRPr="004917CB">
        <w:rPr>
          <w:rFonts w:eastAsia="Malgun Gothic"/>
          <w:iCs/>
        </w:rPr>
        <w:t xml:space="preserve">: </w:t>
      </w:r>
      <w:r>
        <w:rPr>
          <w:rFonts w:eastAsia="Malgun Gothic"/>
          <w:iCs/>
        </w:rPr>
        <w:t>D</w:t>
      </w:r>
      <w:r w:rsidRPr="004917CB">
        <w:rPr>
          <w:rFonts w:eastAsia="Malgun Gothic"/>
          <w:iCs/>
        </w:rPr>
        <w:t xml:space="preserve">ynamic updating for </w:t>
      </w:r>
      <w:r w:rsidR="000871CB">
        <w:rPr>
          <w:rFonts w:eastAsia="Malgun Gothic"/>
          <w:iCs/>
        </w:rPr>
        <w:t xml:space="preserve">parameters within </w:t>
      </w:r>
      <w:r w:rsidRPr="004917CB">
        <w:rPr>
          <w:rFonts w:eastAsia="Malgun Gothic"/>
          <w:iCs/>
        </w:rPr>
        <w:t>a CSI reporting setting</w:t>
      </w:r>
      <w:r>
        <w:rPr>
          <w:rFonts w:eastAsia="Malgun Gothic"/>
          <w:iCs/>
        </w:rPr>
        <w:t xml:space="preserve"> is not supported.</w:t>
      </w:r>
    </w:p>
    <w:p w14:paraId="49DFFEA7" w14:textId="66EC358F" w:rsidR="00A014E0" w:rsidRDefault="00A014E0" w:rsidP="00621573">
      <w:pPr>
        <w:jc w:val="both"/>
        <w:rPr>
          <w:iCs/>
        </w:rPr>
      </w:pPr>
      <w:r>
        <w:rPr>
          <w:iCs/>
        </w:rPr>
        <w:t>In the RAN1#10</w:t>
      </w:r>
      <w:r>
        <w:rPr>
          <w:rFonts w:hint="eastAsia"/>
          <w:iCs/>
          <w:lang w:eastAsia="zh-TW"/>
        </w:rPr>
        <w:t>5</w:t>
      </w:r>
      <w:r>
        <w:rPr>
          <w:iCs/>
        </w:rPr>
        <w:t xml:space="preserve">e meeting, </w:t>
      </w:r>
      <w:r>
        <w:rPr>
          <w:iCs/>
          <w:lang w:eastAsia="zh-TW"/>
        </w:rPr>
        <w:t xml:space="preserve">we have the following agreement on </w:t>
      </w:r>
      <w:r w:rsidR="005A682D">
        <w:rPr>
          <w:iCs/>
          <w:lang w:eastAsia="zh-TW"/>
        </w:rPr>
        <w:t xml:space="preserve">configuration of single-TRP measurement hypotheses </w:t>
      </w:r>
      <w:r>
        <w:rPr>
          <w:iCs/>
        </w:rPr>
        <w:t>[2]:</w:t>
      </w:r>
    </w:p>
    <w:tbl>
      <w:tblPr>
        <w:tblStyle w:val="TableGrid"/>
        <w:tblW w:w="0" w:type="auto"/>
        <w:tblLook w:val="04A0" w:firstRow="1" w:lastRow="0" w:firstColumn="1" w:lastColumn="0" w:noHBand="0" w:noVBand="1"/>
      </w:tblPr>
      <w:tblGrid>
        <w:gridCol w:w="9631"/>
      </w:tblGrid>
      <w:tr w:rsidR="00A014E0" w14:paraId="6A17644D" w14:textId="77777777" w:rsidTr="003D5BFE">
        <w:tc>
          <w:tcPr>
            <w:tcW w:w="9631" w:type="dxa"/>
          </w:tcPr>
          <w:p w14:paraId="4FECF481" w14:textId="77777777" w:rsidR="005A682D" w:rsidRPr="00251CFE" w:rsidRDefault="005A682D" w:rsidP="005A682D">
            <w:pPr>
              <w:jc w:val="both"/>
              <w:rPr>
                <w:rFonts w:eastAsia="Times New Roman"/>
                <w:bCs/>
                <w:iCs/>
                <w:color w:val="000000"/>
                <w:highlight w:val="green"/>
              </w:rPr>
            </w:pPr>
            <w:r w:rsidRPr="00251CFE">
              <w:rPr>
                <w:rFonts w:eastAsia="Times New Roman"/>
                <w:b/>
                <w:bCs/>
                <w:iCs/>
                <w:color w:val="000000"/>
                <w:highlight w:val="green"/>
              </w:rPr>
              <w:t xml:space="preserve">Agreement </w:t>
            </w:r>
          </w:p>
          <w:p w14:paraId="506CC7B0" w14:textId="77777777" w:rsidR="005A682D" w:rsidRPr="00251CFE" w:rsidRDefault="005A682D" w:rsidP="005A682D">
            <w:pPr>
              <w:jc w:val="both"/>
              <w:rPr>
                <w:rFonts w:eastAsia="Times New Roman"/>
                <w:color w:val="000000"/>
              </w:rPr>
            </w:pPr>
            <w:r w:rsidRPr="00251CFE">
              <w:rPr>
                <w:rFonts w:eastAsia="Times New Roman"/>
                <w:iCs/>
                <w:color w:val="000000"/>
              </w:rPr>
              <w:t>For CSI measurement associated with a CSI-ReportConfig for NC-JT, down-select one or more Alts in RAN1#106-e:</w:t>
            </w:r>
          </w:p>
          <w:p w14:paraId="78358812" w14:textId="77777777" w:rsidR="005A682D" w:rsidRPr="00251CFE" w:rsidRDefault="005A682D" w:rsidP="00E14BAD">
            <w:pPr>
              <w:pStyle w:val="ListParagraph"/>
              <w:numPr>
                <w:ilvl w:val="0"/>
                <w:numId w:val="12"/>
              </w:numPr>
              <w:spacing w:after="0"/>
              <w:jc w:val="both"/>
              <w:rPr>
                <w:rFonts w:eastAsia="Times New Roman"/>
                <w:color w:val="000000"/>
              </w:rPr>
            </w:pPr>
            <w:r w:rsidRPr="00251CFE">
              <w:rPr>
                <w:rFonts w:eastAsia="Times New Roman"/>
                <w:iCs/>
                <w:color w:val="000000"/>
              </w:rPr>
              <w:t>Alt 2: additional RRC signalling is needed to configure M (M≤ Ks) CMRs from the CSI-RS resource set for CMR for Single-TRP measurement hypotheses</w:t>
            </w:r>
          </w:p>
          <w:p w14:paraId="38B21246" w14:textId="77777777" w:rsidR="005A682D" w:rsidRPr="00251CFE" w:rsidRDefault="005A682D" w:rsidP="00E14BAD">
            <w:pPr>
              <w:pStyle w:val="ListParagraph"/>
              <w:numPr>
                <w:ilvl w:val="1"/>
                <w:numId w:val="12"/>
              </w:numPr>
              <w:spacing w:after="0"/>
              <w:jc w:val="both"/>
              <w:rPr>
                <w:rFonts w:eastAsia="Times New Roman"/>
                <w:color w:val="000000"/>
              </w:rPr>
            </w:pPr>
            <w:r w:rsidRPr="00251CFE">
              <w:rPr>
                <w:rFonts w:eastAsia="Times New Roman"/>
                <w:color w:val="000000"/>
              </w:rPr>
              <w:t xml:space="preserve">Example: For a given set of {{#0, #1}, {#2, #3}} with N=1, {#0, #2} are for NCJT measurement hypothesis. Additional RRC signaling may select {#0,#3} (if sharing is allowed), or {#1, #3} (if not allowed), or </w:t>
            </w:r>
            <w:r w:rsidRPr="00251CFE">
              <w:rPr>
                <w:rFonts w:eastAsia="Times New Roman"/>
                <w:bCs/>
                <w:color w:val="000000"/>
              </w:rPr>
              <w:t xml:space="preserve">select any from the set </w:t>
            </w:r>
            <w:r w:rsidRPr="00251CFE">
              <w:rPr>
                <w:rFonts w:eastAsia="Times New Roman"/>
                <w:color w:val="000000"/>
              </w:rPr>
              <w:t xml:space="preserve">for single-TRP measurement hypotheses. </w:t>
            </w:r>
          </w:p>
          <w:p w14:paraId="2273EB76" w14:textId="77777777" w:rsidR="005A682D" w:rsidRPr="00251CFE" w:rsidRDefault="005A682D" w:rsidP="00E14BAD">
            <w:pPr>
              <w:pStyle w:val="ListParagraph"/>
              <w:numPr>
                <w:ilvl w:val="0"/>
                <w:numId w:val="12"/>
              </w:numPr>
              <w:spacing w:after="0"/>
              <w:jc w:val="both"/>
              <w:rPr>
                <w:rFonts w:eastAsia="Times New Roman"/>
                <w:color w:val="000000"/>
              </w:rPr>
            </w:pPr>
            <w:r w:rsidRPr="00251CFE">
              <w:rPr>
                <w:rFonts w:eastAsia="Times New Roman"/>
                <w:iCs/>
                <w:color w:val="000000"/>
              </w:rPr>
              <w:t>Alt 3: For CMRs configured in the CSI-RS resource set, support RRC signalling to enable/disable single-TRP measurement hypothesis using CMR configured within CMR pairs for NCJT measurement hypothesis</w:t>
            </w:r>
          </w:p>
          <w:p w14:paraId="541CD426" w14:textId="77777777" w:rsidR="005A682D" w:rsidRPr="00251CFE" w:rsidRDefault="005A682D" w:rsidP="00E14BAD">
            <w:pPr>
              <w:pStyle w:val="ListParagraph"/>
              <w:numPr>
                <w:ilvl w:val="1"/>
                <w:numId w:val="12"/>
              </w:numPr>
              <w:spacing w:after="0"/>
              <w:jc w:val="both"/>
              <w:rPr>
                <w:rFonts w:eastAsia="Times New Roman"/>
                <w:color w:val="000000"/>
              </w:rPr>
            </w:pPr>
            <w:r w:rsidRPr="00251CFE">
              <w:rPr>
                <w:rFonts w:eastAsia="Times New Roman"/>
                <w:color w:val="000000"/>
              </w:rPr>
              <w:t xml:space="preserve">Example: For a given set of {{#0, #1}, {#2, #3}} with N=1, {#0, #2} are for NCJT measurement hypothesis. If gNB enables the sharing, {#0, #1, #2, #3} are for single-TRP measurement. If gNB disable the sharing, {#1, #3} are for single-TRP measurement hypotheses. </w:t>
            </w:r>
          </w:p>
          <w:p w14:paraId="71039E2D" w14:textId="77777777" w:rsidR="005A682D" w:rsidRPr="00251CFE" w:rsidRDefault="005A682D" w:rsidP="00E14BAD">
            <w:pPr>
              <w:pStyle w:val="ListParagraph"/>
              <w:numPr>
                <w:ilvl w:val="0"/>
                <w:numId w:val="12"/>
              </w:numPr>
              <w:spacing w:after="0"/>
              <w:jc w:val="both"/>
              <w:rPr>
                <w:rFonts w:eastAsia="Times New Roman"/>
                <w:color w:val="000000"/>
              </w:rPr>
            </w:pPr>
            <w:r w:rsidRPr="00251CFE">
              <w:rPr>
                <w:rFonts w:eastAsia="Times New Roman"/>
                <w:iCs/>
                <w:color w:val="000000"/>
              </w:rPr>
              <w:t>Alt 4: CMR sharing between single-TRP measurement hypothesis and NCJT measurement hypothesis is realized by configuring the same value of CMR ID for single-TRP CMR and NCJT CMR pair.</w:t>
            </w:r>
          </w:p>
          <w:p w14:paraId="32D82586" w14:textId="77777777" w:rsidR="005A682D" w:rsidRPr="00251CFE" w:rsidRDefault="005A682D" w:rsidP="00E14BAD">
            <w:pPr>
              <w:pStyle w:val="ListParagraph"/>
              <w:numPr>
                <w:ilvl w:val="1"/>
                <w:numId w:val="12"/>
              </w:numPr>
              <w:spacing w:after="0"/>
              <w:jc w:val="both"/>
              <w:rPr>
                <w:rFonts w:eastAsia="Times New Roman"/>
                <w:color w:val="000000"/>
              </w:rPr>
            </w:pPr>
            <w:r w:rsidRPr="00251CFE">
              <w:rPr>
                <w:rFonts w:eastAsia="Times New Roman"/>
                <w:color w:val="000000"/>
              </w:rPr>
              <w:t xml:space="preserve">Example: When the UE supports sharing, for a given set of {{#0, #0}, {#2, #3}} with N=1, {#0, #2} are for NCJT measurement hypotheses, the rest {#0, #3} are for single-TRP measurement hypotheses. </w:t>
            </w:r>
            <w:r w:rsidRPr="00251CFE">
              <w:rPr>
                <w:rFonts w:eastAsia="Times New Roman"/>
                <w:bCs/>
                <w:iCs/>
                <w:color w:val="000000"/>
              </w:rPr>
              <w:t>The CMRs for STRP can be updated by re-configuring the CSI resource set.</w:t>
            </w:r>
          </w:p>
          <w:p w14:paraId="3E70025C" w14:textId="678AC840" w:rsidR="00A014E0" w:rsidRPr="005A682D" w:rsidRDefault="005A682D" w:rsidP="005A682D">
            <w:pPr>
              <w:spacing w:after="120"/>
              <w:jc w:val="both"/>
              <w:rPr>
                <w:rFonts w:eastAsia="Times New Roman"/>
                <w:color w:val="000000"/>
              </w:rPr>
            </w:pPr>
            <w:r w:rsidRPr="00251CFE">
              <w:rPr>
                <w:rFonts w:eastAsia="Times New Roman"/>
                <w:color w:val="000000"/>
              </w:rPr>
              <w:t xml:space="preserve">Note that above examples are only for the purpose of illustrating/discussing Alternatives. </w:t>
            </w:r>
          </w:p>
        </w:tc>
      </w:tr>
    </w:tbl>
    <w:p w14:paraId="043B111E" w14:textId="77777777" w:rsidR="00751969" w:rsidRDefault="00751969" w:rsidP="00C66085">
      <w:pPr>
        <w:spacing w:after="0"/>
        <w:jc w:val="both"/>
      </w:pPr>
    </w:p>
    <w:p w14:paraId="14C9D30F" w14:textId="68E9017C" w:rsidR="005A682D" w:rsidRDefault="00DD6D7A" w:rsidP="00C66085">
      <w:pPr>
        <w:spacing w:after="0"/>
        <w:jc w:val="both"/>
      </w:pPr>
      <w:r>
        <w:lastRenderedPageBreak/>
        <w:t xml:space="preserve">First, Alt. 3 and Alt. 4 are alternatives to configure CMR sharing. When CMR sharing is enabled, Alt. 3 requires only one bit, but Alt. 4 requires duplicated signaling of the same CMR ID. Since CMR sharing is expected to be heavily used in FR1, Alt. 3 is more attractive as it has a smaller signaling overhead. </w:t>
      </w:r>
    </w:p>
    <w:p w14:paraId="15E317D2" w14:textId="77777777" w:rsidR="000B7F68" w:rsidRDefault="000B7F68" w:rsidP="00C66085">
      <w:pPr>
        <w:spacing w:after="0"/>
        <w:jc w:val="both"/>
      </w:pPr>
    </w:p>
    <w:p w14:paraId="44157F46" w14:textId="4CB1459E" w:rsidR="000B7F68" w:rsidRDefault="000B7F68" w:rsidP="00C66085">
      <w:pPr>
        <w:spacing w:after="0"/>
        <w:jc w:val="both"/>
      </w:pPr>
      <w:r>
        <w:t xml:space="preserve">As for Alt. 2, it has the feature to select </w:t>
      </w:r>
      <w:r w:rsidR="00B21D9C">
        <w:t>a</w:t>
      </w:r>
      <w:r>
        <w:t xml:space="preserve"> subset of single-TRP measurement hypotheses. </w:t>
      </w:r>
      <w:r w:rsidR="00B21D9C">
        <w:t xml:space="preserve">By incorporating signaling by MAC-CE, gNB can flexibly modify the used set of single-TRP measurement hypotheses.  </w:t>
      </w:r>
      <w:r w:rsidR="009841BF">
        <w:t>However, a</w:t>
      </w:r>
      <w:r w:rsidR="00B21D9C">
        <w:t>s mentioned in the</w:t>
      </w:r>
      <w:r w:rsidR="009841BF">
        <w:t xml:space="preserve"> previous discussions, </w:t>
      </w:r>
      <w:r w:rsidR="00586D2B">
        <w:t>it can also be achieved by configuring multiple CSI reporting settings</w:t>
      </w:r>
      <w:r w:rsidR="009841BF">
        <w:t xml:space="preserve">. Then, </w:t>
      </w:r>
      <w:r w:rsidR="00286172">
        <w:t>when</w:t>
      </w:r>
      <w:r w:rsidR="009841BF">
        <w:t xml:space="preserve"> subset configuration</w:t>
      </w:r>
      <w:r w:rsidR="00286172">
        <w:t xml:space="preserve"> is not considered</w:t>
      </w:r>
      <w:r w:rsidR="009841BF">
        <w:t>, Alt. 2</w:t>
      </w:r>
      <w:r w:rsidR="00286172">
        <w:t xml:space="preserve"> actually</w:t>
      </w:r>
      <w:r w:rsidR="009841BF">
        <w:t xml:space="preserve"> requires a higher overhead than Alt. 3.  </w:t>
      </w:r>
    </w:p>
    <w:p w14:paraId="1DB2ACA9" w14:textId="77777777" w:rsidR="005A682D" w:rsidRDefault="005A682D" w:rsidP="00C66085">
      <w:pPr>
        <w:spacing w:after="0"/>
        <w:jc w:val="both"/>
      </w:pPr>
    </w:p>
    <w:p w14:paraId="64308CC5" w14:textId="6D648164" w:rsidR="00E9720F" w:rsidRDefault="00E9720F" w:rsidP="00C66085">
      <w:pPr>
        <w:spacing w:after="0"/>
        <w:jc w:val="both"/>
      </w:pPr>
      <w:r w:rsidRPr="00E9720F">
        <w:rPr>
          <w:b/>
        </w:rPr>
        <w:t>Proposal</w:t>
      </w:r>
      <w:r w:rsidR="00A66500">
        <w:rPr>
          <w:b/>
        </w:rPr>
        <w:t xml:space="preserve"> 3</w:t>
      </w:r>
      <w:r>
        <w:t xml:space="preserve">: Support Alt. 3: </w:t>
      </w:r>
      <w:r w:rsidRPr="00251CFE">
        <w:rPr>
          <w:rFonts w:eastAsia="Times New Roman"/>
          <w:iCs/>
          <w:color w:val="000000"/>
        </w:rPr>
        <w:t>RRC signaling to enable/disable single-TRP measurement hypothesis using CMR configured within CMR pairs for NCJT measurement hypothesis</w:t>
      </w:r>
      <w:r>
        <w:rPr>
          <w:rFonts w:eastAsia="Times New Roman"/>
          <w:iCs/>
          <w:color w:val="000000"/>
        </w:rPr>
        <w:t>.</w:t>
      </w:r>
    </w:p>
    <w:p w14:paraId="6F79D5FA" w14:textId="77777777" w:rsidR="005026E6" w:rsidRDefault="005026E6" w:rsidP="00C66085">
      <w:pPr>
        <w:spacing w:after="0"/>
        <w:jc w:val="both"/>
      </w:pPr>
    </w:p>
    <w:p w14:paraId="63BAB83F" w14:textId="7C1D0050" w:rsidR="00E30F91" w:rsidRDefault="003A6E4F" w:rsidP="00E14BAD">
      <w:pPr>
        <w:pStyle w:val="Heading2"/>
        <w:numPr>
          <w:ilvl w:val="1"/>
          <w:numId w:val="9"/>
        </w:numPr>
        <w:ind w:left="450"/>
        <w:rPr>
          <w:sz w:val="28"/>
        </w:rPr>
      </w:pPr>
      <w:r>
        <w:rPr>
          <w:sz w:val="28"/>
        </w:rPr>
        <w:t>CSI reporting</w:t>
      </w:r>
      <w:r w:rsidR="009D3485">
        <w:rPr>
          <w:sz w:val="28"/>
        </w:rPr>
        <w:t>/processing</w:t>
      </w:r>
    </w:p>
    <w:p w14:paraId="1FA1BC83" w14:textId="334114BA" w:rsidR="00381B69" w:rsidRDefault="00381B69" w:rsidP="008915F6">
      <w:pPr>
        <w:jc w:val="both"/>
        <w:rPr>
          <w:iCs/>
        </w:rPr>
      </w:pPr>
      <w:r>
        <w:rPr>
          <w:iCs/>
        </w:rPr>
        <w:t>In the RAN1#104e meeting, we have the following agreements on CSI reporting [</w:t>
      </w:r>
      <w:r w:rsidR="001A3999">
        <w:rPr>
          <w:iCs/>
        </w:rPr>
        <w:t>4</w:t>
      </w:r>
      <w:r>
        <w:rPr>
          <w:iCs/>
        </w:rPr>
        <w:t>]:</w:t>
      </w:r>
    </w:p>
    <w:tbl>
      <w:tblPr>
        <w:tblStyle w:val="TableGrid"/>
        <w:tblW w:w="0" w:type="auto"/>
        <w:tblLook w:val="04A0" w:firstRow="1" w:lastRow="0" w:firstColumn="1" w:lastColumn="0" w:noHBand="0" w:noVBand="1"/>
      </w:tblPr>
      <w:tblGrid>
        <w:gridCol w:w="9631"/>
      </w:tblGrid>
      <w:tr w:rsidR="00381B69" w14:paraId="688BBD34" w14:textId="77777777" w:rsidTr="00381B69">
        <w:tc>
          <w:tcPr>
            <w:tcW w:w="9631" w:type="dxa"/>
          </w:tcPr>
          <w:p w14:paraId="49624500" w14:textId="77777777" w:rsidR="00381B69" w:rsidRPr="002229A2" w:rsidRDefault="00381B69" w:rsidP="00381B69">
            <w:pPr>
              <w:snapToGrid w:val="0"/>
              <w:spacing w:after="0"/>
              <w:rPr>
                <w:b/>
                <w:bCs/>
                <w:szCs w:val="22"/>
                <w:highlight w:val="green"/>
                <w:lang w:eastAsia="x-none"/>
              </w:rPr>
            </w:pPr>
            <w:r w:rsidRPr="002229A2">
              <w:rPr>
                <w:b/>
                <w:bCs/>
                <w:szCs w:val="22"/>
                <w:highlight w:val="green"/>
                <w:lang w:eastAsia="x-none"/>
              </w:rPr>
              <w:t>Agreement</w:t>
            </w:r>
          </w:p>
          <w:p w14:paraId="59FDFA46" w14:textId="77777777" w:rsidR="00381B69" w:rsidRPr="002229A2" w:rsidRDefault="00381B69" w:rsidP="00381B69">
            <w:pPr>
              <w:snapToGrid w:val="0"/>
              <w:spacing w:after="0"/>
              <w:jc w:val="both"/>
              <w:rPr>
                <w:szCs w:val="22"/>
              </w:rPr>
            </w:pPr>
            <w:r w:rsidRPr="002229A2">
              <w:rPr>
                <w:szCs w:val="22"/>
              </w:rPr>
              <w:t>For a CSI report associated with a Multi-TRP/panel NCJT measurement hypothesis configured by single CSI reporting setting, support following two options:</w:t>
            </w:r>
          </w:p>
          <w:p w14:paraId="7F773122" w14:textId="77777777" w:rsidR="00381B69" w:rsidRPr="002229A2" w:rsidRDefault="00381B69" w:rsidP="00E14BAD">
            <w:pPr>
              <w:pStyle w:val="ListParagraph"/>
              <w:numPr>
                <w:ilvl w:val="0"/>
                <w:numId w:val="6"/>
              </w:numPr>
              <w:snapToGrid w:val="0"/>
              <w:spacing w:after="0"/>
              <w:rPr>
                <w:iCs/>
                <w:szCs w:val="22"/>
              </w:rPr>
            </w:pPr>
            <w:r w:rsidRPr="002229A2">
              <w:rPr>
                <w:iCs/>
                <w:szCs w:val="22"/>
              </w:rPr>
              <w:t>Option 1: the UE can be configured to report X CSIs associated with single-TRP measurement hypotheses and one CSI associated with NCJT measurement hypothesis</w:t>
            </w:r>
          </w:p>
          <w:p w14:paraId="1AA4E029" w14:textId="77777777" w:rsidR="00381B69" w:rsidRPr="002229A2" w:rsidRDefault="00381B69" w:rsidP="00E14BAD">
            <w:pPr>
              <w:pStyle w:val="ListParagraph"/>
              <w:numPr>
                <w:ilvl w:val="1"/>
                <w:numId w:val="6"/>
              </w:numPr>
              <w:snapToGrid w:val="0"/>
              <w:spacing w:after="0"/>
              <w:rPr>
                <w:iCs/>
                <w:szCs w:val="22"/>
              </w:rPr>
            </w:pPr>
            <w:r w:rsidRPr="002229A2">
              <w:rPr>
                <w:iCs/>
                <w:szCs w:val="22"/>
              </w:rPr>
              <w:t>X = 0, 1, 2</w:t>
            </w:r>
          </w:p>
          <w:p w14:paraId="423853A5" w14:textId="77777777" w:rsidR="00381B69" w:rsidRPr="002229A2" w:rsidRDefault="00381B69" w:rsidP="00E14BAD">
            <w:pPr>
              <w:pStyle w:val="ListParagraph"/>
              <w:numPr>
                <w:ilvl w:val="2"/>
                <w:numId w:val="6"/>
              </w:numPr>
              <w:snapToGrid w:val="0"/>
              <w:spacing w:after="0"/>
              <w:rPr>
                <w:iCs/>
                <w:szCs w:val="22"/>
              </w:rPr>
            </w:pPr>
            <w:r w:rsidRPr="002229A2">
              <w:rPr>
                <w:iCs/>
                <w:szCs w:val="22"/>
              </w:rPr>
              <w:t>If X=2, two CSIs are associated with two different single-TRP measurement hypotheses with CMRs from different CMR groups</w:t>
            </w:r>
          </w:p>
          <w:p w14:paraId="05EDB71D" w14:textId="77777777" w:rsidR="00381B69" w:rsidRPr="002229A2" w:rsidRDefault="00381B69" w:rsidP="00E14BAD">
            <w:pPr>
              <w:pStyle w:val="ListParagraph"/>
              <w:numPr>
                <w:ilvl w:val="2"/>
                <w:numId w:val="6"/>
              </w:numPr>
              <w:snapToGrid w:val="0"/>
              <w:spacing w:after="0"/>
              <w:rPr>
                <w:iCs/>
                <w:szCs w:val="22"/>
              </w:rPr>
            </w:pPr>
            <w:r w:rsidRPr="002229A2">
              <w:rPr>
                <w:iCs/>
                <w:szCs w:val="22"/>
              </w:rPr>
              <w:t>Support of X=1,2 is UE optional for the UE supporting option 1</w:t>
            </w:r>
          </w:p>
          <w:p w14:paraId="0B9682AB" w14:textId="77777777" w:rsidR="00381B69" w:rsidRPr="002229A2" w:rsidRDefault="00381B69" w:rsidP="00E14BAD">
            <w:pPr>
              <w:pStyle w:val="ListParagraph"/>
              <w:numPr>
                <w:ilvl w:val="1"/>
                <w:numId w:val="6"/>
              </w:numPr>
              <w:snapToGrid w:val="0"/>
              <w:spacing w:after="0"/>
              <w:rPr>
                <w:iCs/>
                <w:szCs w:val="22"/>
              </w:rPr>
            </w:pPr>
            <w:r w:rsidRPr="002229A2">
              <w:rPr>
                <w:iCs/>
                <w:szCs w:val="22"/>
              </w:rPr>
              <w:t>FFS omission of CSI associated with NCJT measurement hypothesis</w:t>
            </w:r>
          </w:p>
          <w:p w14:paraId="281F9744" w14:textId="77777777" w:rsidR="00381B69" w:rsidRPr="002229A2" w:rsidRDefault="00381B69" w:rsidP="00E14BAD">
            <w:pPr>
              <w:pStyle w:val="ListParagraph"/>
              <w:numPr>
                <w:ilvl w:val="0"/>
                <w:numId w:val="6"/>
              </w:numPr>
              <w:snapToGrid w:val="0"/>
              <w:spacing w:after="0"/>
              <w:rPr>
                <w:iCs/>
                <w:szCs w:val="22"/>
              </w:rPr>
            </w:pPr>
            <w:r w:rsidRPr="002229A2">
              <w:rPr>
                <w:iCs/>
                <w:szCs w:val="22"/>
              </w:rPr>
              <w:t>Option 2: the UE can be configured to report one CSI associated with the best one among NCJT and single-TRP measurement hypotheses</w:t>
            </w:r>
          </w:p>
          <w:p w14:paraId="0A4DDFB4" w14:textId="5EFAC792" w:rsidR="00381B69" w:rsidRPr="00381B69" w:rsidRDefault="00381B69" w:rsidP="00E14BAD">
            <w:pPr>
              <w:pStyle w:val="ListParagraph"/>
              <w:numPr>
                <w:ilvl w:val="1"/>
                <w:numId w:val="6"/>
              </w:numPr>
              <w:spacing w:after="120"/>
              <w:jc w:val="both"/>
              <w:rPr>
                <w:iCs/>
              </w:rPr>
            </w:pPr>
            <w:r w:rsidRPr="002229A2">
              <w:rPr>
                <w:iCs/>
                <w:szCs w:val="22"/>
              </w:rPr>
              <w:t>FFS how to report recommended measurement hypothesis associated with that CSI report</w:t>
            </w:r>
          </w:p>
        </w:tc>
      </w:tr>
    </w:tbl>
    <w:p w14:paraId="0A632167" w14:textId="77777777" w:rsidR="00381B69" w:rsidRDefault="00381B69" w:rsidP="008915F6">
      <w:pPr>
        <w:jc w:val="both"/>
        <w:rPr>
          <w:iCs/>
        </w:rPr>
      </w:pPr>
    </w:p>
    <w:p w14:paraId="4EBD287E" w14:textId="7FFEF425" w:rsidR="002229A2" w:rsidRDefault="002229A2" w:rsidP="002229A2">
      <w:pPr>
        <w:jc w:val="both"/>
        <w:rPr>
          <w:lang w:val="en-GB"/>
        </w:rPr>
      </w:pPr>
      <w:r>
        <w:rPr>
          <w:iCs/>
        </w:rPr>
        <w:t xml:space="preserve">It was also agreed in the RAN1#104-e meeting that </w:t>
      </w:r>
      <w:r>
        <w:rPr>
          <w:rFonts w:hint="eastAsia"/>
          <w:iCs/>
        </w:rPr>
        <w:t>s</w:t>
      </w:r>
      <w:r w:rsidRPr="001D435A">
        <w:rPr>
          <w:rFonts w:eastAsia="Batang"/>
          <w:szCs w:val="24"/>
          <w:lang w:eastAsia="x-none"/>
        </w:rPr>
        <w:t>ingle CRI is reported</w:t>
      </w:r>
      <w:r>
        <w:rPr>
          <w:rFonts w:eastAsia="Batang"/>
          <w:szCs w:val="24"/>
          <w:lang w:eastAsia="x-none"/>
        </w:rPr>
        <w:t xml:space="preserve"> for Option 2</w:t>
      </w:r>
      <w:r w:rsidRPr="001D435A">
        <w:rPr>
          <w:rFonts w:eastAsia="Batang"/>
          <w:szCs w:val="24"/>
          <w:lang w:eastAsia="x-none"/>
        </w:rPr>
        <w:t xml:space="preserve"> where CRI bit size depends on total number of valid CMR pairs for NCJT measurement hypothesis and valid CMRs for single-TRP measurement hypotheses.</w:t>
      </w:r>
      <w:r>
        <w:rPr>
          <w:rFonts w:eastAsia="Batang"/>
          <w:szCs w:val="24"/>
          <w:lang w:eastAsia="x-none"/>
        </w:rPr>
        <w:t xml:space="preserve"> Therefore, gNB can deduce from the reported CRI whether the UE reports a single-TRP measurement hypothesis or an NCJT</w:t>
      </w:r>
      <w:r w:rsidR="0086589B">
        <w:rPr>
          <w:rFonts w:eastAsia="Batang"/>
          <w:szCs w:val="24"/>
          <w:lang w:eastAsia="x-none"/>
        </w:rPr>
        <w:t xml:space="preserve"> measurement</w:t>
      </w:r>
      <w:r>
        <w:rPr>
          <w:rFonts w:eastAsia="Batang"/>
          <w:szCs w:val="24"/>
          <w:lang w:eastAsia="x-none"/>
        </w:rPr>
        <w:t xml:space="preserve"> hypothesis. Then, as a</w:t>
      </w:r>
      <w:r>
        <w:rPr>
          <w:lang w:val="en-GB"/>
        </w:rPr>
        <w:t xml:space="preserve"> single-part CSI or CSI part 1 should have a fixed payload, the RI field</w:t>
      </w:r>
      <w:r w:rsidR="0086589B">
        <w:rPr>
          <w:lang w:val="en-GB"/>
        </w:rPr>
        <w:t xml:space="preserve"> should have</w:t>
      </w:r>
      <w:r w:rsidR="002312C7">
        <w:rPr>
          <w:lang w:val="en-GB"/>
        </w:rPr>
        <w:t xml:space="preserve"> a fixed payload with</w:t>
      </w:r>
      <w:r>
        <w:rPr>
          <w:lang w:val="en-GB"/>
        </w:rPr>
        <w:t xml:space="preserve"> different interpretations, e.g., 1, 2, 3, 4 for single-TRP and (1, 1), (1, 2), (2, 1), (2, 2) for NCJT.</w:t>
      </w:r>
    </w:p>
    <w:p w14:paraId="332C6FE7" w14:textId="43C4C201" w:rsidR="002229A2" w:rsidRDefault="002229A2" w:rsidP="002229A2">
      <w:pPr>
        <w:jc w:val="both"/>
        <w:rPr>
          <w:b/>
          <w:lang w:val="en-GB"/>
        </w:rPr>
      </w:pPr>
      <w:r w:rsidRPr="002229A2">
        <w:rPr>
          <w:b/>
          <w:lang w:val="en-GB"/>
        </w:rPr>
        <w:t>Proposal</w:t>
      </w:r>
      <w:r w:rsidR="00A66500">
        <w:rPr>
          <w:b/>
          <w:lang w:val="en-GB"/>
        </w:rPr>
        <w:t xml:space="preserve"> 4</w:t>
      </w:r>
      <w:r>
        <w:rPr>
          <w:lang w:val="en-GB"/>
        </w:rPr>
        <w:t>: For Option 2, the RI field</w:t>
      </w:r>
      <w:r w:rsidR="0086589B">
        <w:rPr>
          <w:lang w:val="en-GB"/>
        </w:rPr>
        <w:t xml:space="preserve"> of a CSI report is shared</w:t>
      </w:r>
      <w:r>
        <w:rPr>
          <w:lang w:val="en-GB"/>
        </w:rPr>
        <w:t xml:space="preserve"> </w:t>
      </w:r>
      <w:r w:rsidR="0086589B">
        <w:rPr>
          <w:lang w:val="en-GB"/>
        </w:rPr>
        <w:t>by</w:t>
      </w:r>
      <w:r>
        <w:rPr>
          <w:lang w:val="en-GB"/>
        </w:rPr>
        <w:t xml:space="preserve"> single-TRP and NCJT measurement hypotheses </w:t>
      </w:r>
      <w:r w:rsidR="0086589B">
        <w:rPr>
          <w:lang w:val="en-GB"/>
        </w:rPr>
        <w:t>with a fixed</w:t>
      </w:r>
      <w:r>
        <w:rPr>
          <w:lang w:val="en-GB"/>
        </w:rPr>
        <w:t xml:space="preserve"> payload size. </w:t>
      </w:r>
    </w:p>
    <w:p w14:paraId="4A67FAEC" w14:textId="77777777" w:rsidR="008915F6" w:rsidRDefault="008915F6" w:rsidP="008915F6">
      <w:pPr>
        <w:jc w:val="both"/>
        <w:rPr>
          <w:lang w:val="en-GB"/>
        </w:rPr>
      </w:pPr>
      <w:r>
        <w:rPr>
          <w:iCs/>
        </w:rPr>
        <w:t xml:space="preserve">In the RAN1#105e meeting, it was agreed to further study CSI prioritization </w:t>
      </w:r>
      <w:r>
        <w:rPr>
          <w:rFonts w:eastAsia="Times New Roman"/>
          <w:iCs/>
          <w:color w:val="000000"/>
        </w:rPr>
        <w:t>[2]:</w:t>
      </w:r>
    </w:p>
    <w:tbl>
      <w:tblPr>
        <w:tblStyle w:val="TableGrid"/>
        <w:tblW w:w="0" w:type="auto"/>
        <w:tblLook w:val="04A0" w:firstRow="1" w:lastRow="0" w:firstColumn="1" w:lastColumn="0" w:noHBand="0" w:noVBand="1"/>
      </w:tblPr>
      <w:tblGrid>
        <w:gridCol w:w="9631"/>
      </w:tblGrid>
      <w:tr w:rsidR="008915F6" w14:paraId="61D30A2C" w14:textId="77777777" w:rsidTr="003D5BFE">
        <w:tc>
          <w:tcPr>
            <w:tcW w:w="9631" w:type="dxa"/>
          </w:tcPr>
          <w:p w14:paraId="1211FE1D" w14:textId="77777777" w:rsidR="008915F6" w:rsidRDefault="008915F6" w:rsidP="003D5BFE">
            <w:pPr>
              <w:jc w:val="both"/>
              <w:rPr>
                <w:rFonts w:eastAsia="Times New Roman"/>
                <w:bCs/>
                <w:color w:val="000000"/>
              </w:rPr>
            </w:pPr>
            <w:r>
              <w:rPr>
                <w:rFonts w:eastAsia="Times New Roman"/>
                <w:b/>
                <w:bCs/>
                <w:color w:val="000000"/>
              </w:rPr>
              <w:t>For future RAN1 meeting:</w:t>
            </w:r>
          </w:p>
          <w:p w14:paraId="574E51DC" w14:textId="77777777" w:rsidR="008915F6" w:rsidRPr="002E7B3E" w:rsidRDefault="008915F6" w:rsidP="003D5BFE">
            <w:pPr>
              <w:jc w:val="both"/>
              <w:rPr>
                <w:rFonts w:eastAsia="Times New Roman"/>
                <w:color w:val="000000"/>
              </w:rPr>
            </w:pPr>
            <w:r w:rsidRPr="002E7B3E">
              <w:rPr>
                <w:rFonts w:eastAsia="Times New Roman"/>
                <w:color w:val="000000"/>
              </w:rPr>
              <w:t xml:space="preserve">For a CSI report setting with Option 1 and X=1 or 2, </w:t>
            </w:r>
            <w:r w:rsidRPr="002E7B3E">
              <w:rPr>
                <w:rFonts w:eastAsia="Times New Roman"/>
                <w:bCs/>
                <w:iCs/>
                <w:color w:val="000000"/>
              </w:rPr>
              <w:t xml:space="preserve">study </w:t>
            </w:r>
            <w:r w:rsidRPr="002E7B3E">
              <w:rPr>
                <w:rFonts w:eastAsia="Times New Roman"/>
                <w:iCs/>
                <w:color w:val="000000"/>
              </w:rPr>
              <w:t>prioritizing CSI associated with reported CSI hypotheses within a CSI Reporting Setting</w:t>
            </w:r>
          </w:p>
          <w:p w14:paraId="72A74F04" w14:textId="77777777" w:rsidR="008915F6" w:rsidRPr="002E7B3E" w:rsidRDefault="008915F6" w:rsidP="00E14BAD">
            <w:pPr>
              <w:pStyle w:val="ListParagraph"/>
              <w:numPr>
                <w:ilvl w:val="0"/>
                <w:numId w:val="12"/>
              </w:numPr>
              <w:spacing w:after="0"/>
              <w:jc w:val="both"/>
              <w:rPr>
                <w:rFonts w:eastAsia="Times New Roman"/>
                <w:color w:val="000000"/>
              </w:rPr>
            </w:pPr>
            <w:r w:rsidRPr="002E7B3E">
              <w:rPr>
                <w:rFonts w:eastAsia="Times New Roman"/>
                <w:iCs/>
                <w:color w:val="000000"/>
              </w:rPr>
              <w:t>FFS potential impact for UCI payload generation</w:t>
            </w:r>
          </w:p>
          <w:p w14:paraId="178F5473" w14:textId="77777777" w:rsidR="008915F6" w:rsidRPr="002E7B3E" w:rsidRDefault="008915F6" w:rsidP="00E14BAD">
            <w:pPr>
              <w:pStyle w:val="ListParagraph"/>
              <w:numPr>
                <w:ilvl w:val="0"/>
                <w:numId w:val="12"/>
              </w:numPr>
              <w:spacing w:after="0"/>
              <w:jc w:val="both"/>
              <w:rPr>
                <w:rFonts w:eastAsia="Times New Roman"/>
                <w:color w:val="000000"/>
              </w:rPr>
            </w:pPr>
            <w:r w:rsidRPr="002E7B3E">
              <w:rPr>
                <w:rFonts w:eastAsia="Times New Roman"/>
                <w:iCs/>
                <w:color w:val="000000"/>
              </w:rPr>
              <w:t>FFS whether/how to update CSI priority formula, and additional specification impact due to updated formula</w:t>
            </w:r>
          </w:p>
          <w:p w14:paraId="70A78D53" w14:textId="77777777" w:rsidR="008915F6" w:rsidRPr="002E7B3E" w:rsidRDefault="008915F6" w:rsidP="00E14BAD">
            <w:pPr>
              <w:pStyle w:val="ListParagraph"/>
              <w:numPr>
                <w:ilvl w:val="0"/>
                <w:numId w:val="12"/>
              </w:numPr>
              <w:spacing w:after="0"/>
              <w:jc w:val="both"/>
              <w:rPr>
                <w:rFonts w:eastAsia="Times New Roman"/>
                <w:color w:val="000000"/>
              </w:rPr>
            </w:pPr>
            <w:r w:rsidRPr="002E7B3E">
              <w:rPr>
                <w:rFonts w:eastAsia="Times New Roman"/>
                <w:iCs/>
                <w:color w:val="000000"/>
              </w:rPr>
              <w:t>FFS whether/how to update CSI omission rules for Part 2 CSI based on prioritized CSI</w:t>
            </w:r>
          </w:p>
          <w:p w14:paraId="66E5A947" w14:textId="77777777" w:rsidR="008915F6" w:rsidRPr="002E7B3E" w:rsidRDefault="008915F6" w:rsidP="00E14BAD">
            <w:pPr>
              <w:pStyle w:val="ListParagraph"/>
              <w:numPr>
                <w:ilvl w:val="0"/>
                <w:numId w:val="12"/>
              </w:numPr>
              <w:spacing w:after="0"/>
              <w:jc w:val="both"/>
              <w:rPr>
                <w:rFonts w:eastAsia="Times New Roman"/>
                <w:color w:val="000000"/>
              </w:rPr>
            </w:pPr>
            <w:r w:rsidRPr="002E7B3E">
              <w:rPr>
                <w:rFonts w:eastAsia="Times New Roman"/>
                <w:bCs/>
                <w:color w:val="000000"/>
              </w:rPr>
              <w:t xml:space="preserve">FFS: whether the X+1 CSI hypotheses per CSI Reporting Setting are mapped to a single CSI report </w:t>
            </w:r>
            <w:r w:rsidRPr="002E7B3E">
              <w:rPr>
                <w:rFonts w:eastAsia="Times New Roman"/>
                <w:iCs/>
                <w:color w:val="000000"/>
              </w:rPr>
              <w:t>or</w:t>
            </w:r>
            <w:r w:rsidRPr="002E7B3E">
              <w:rPr>
                <w:rFonts w:eastAsia="Times New Roman"/>
                <w:bCs/>
                <w:color w:val="000000"/>
              </w:rPr>
              <w:t xml:space="preserve"> X+1 CSI reports</w:t>
            </w:r>
          </w:p>
          <w:p w14:paraId="139BFA03" w14:textId="77777777" w:rsidR="008915F6" w:rsidRPr="008B1968" w:rsidRDefault="008915F6" w:rsidP="00E14BAD">
            <w:pPr>
              <w:pStyle w:val="ListParagraph"/>
              <w:numPr>
                <w:ilvl w:val="0"/>
                <w:numId w:val="12"/>
              </w:numPr>
              <w:spacing w:after="120"/>
              <w:jc w:val="both"/>
            </w:pPr>
            <w:r w:rsidRPr="002E7B3E">
              <w:rPr>
                <w:rFonts w:eastAsia="Times New Roman"/>
                <w:bCs/>
                <w:color w:val="000000"/>
              </w:rPr>
              <w:lastRenderedPageBreak/>
              <w:t xml:space="preserve">Companies are encouraged to discuss and justify purposes of </w:t>
            </w:r>
            <w:r w:rsidRPr="002E7B3E">
              <w:rPr>
                <w:rFonts w:eastAsia="Times New Roman"/>
                <w:bCs/>
                <w:iCs/>
                <w:color w:val="000000"/>
              </w:rPr>
              <w:t xml:space="preserve">prioritizing CSI associated with reported CSI hypotheses. </w:t>
            </w:r>
          </w:p>
        </w:tc>
      </w:tr>
    </w:tbl>
    <w:p w14:paraId="783A25F4" w14:textId="77777777" w:rsidR="008915F6" w:rsidRDefault="008915F6" w:rsidP="008915F6">
      <w:pPr>
        <w:jc w:val="both"/>
        <w:rPr>
          <w:lang w:val="en-GB"/>
        </w:rPr>
      </w:pPr>
    </w:p>
    <w:p w14:paraId="56611BAF" w14:textId="57DC2331" w:rsidR="00B75472" w:rsidRDefault="00B75472" w:rsidP="008915F6">
      <w:pPr>
        <w:jc w:val="both"/>
        <w:rPr>
          <w:lang w:val="en-GB"/>
        </w:rPr>
      </w:pPr>
      <w:r>
        <w:rPr>
          <w:lang w:val="en-GB"/>
        </w:rPr>
        <w:t xml:space="preserve">First, it is desirable to have finer granularity for CSI omission so that gNB can at least acquire some partial </w:t>
      </w:r>
      <w:r w:rsidR="009D6CAA">
        <w:rPr>
          <w:lang w:val="en-GB"/>
        </w:rPr>
        <w:t>CSI</w:t>
      </w:r>
      <w:r w:rsidR="00112E92">
        <w:rPr>
          <w:lang w:val="en-GB"/>
        </w:rPr>
        <w:t xml:space="preserve"> that are useful for scheduling</w:t>
      </w:r>
      <w:r>
        <w:rPr>
          <w:lang w:val="en-GB"/>
        </w:rPr>
        <w:t>.</w:t>
      </w:r>
      <w:r w:rsidR="00112E92">
        <w:rPr>
          <w:lang w:val="en-GB"/>
        </w:rPr>
        <w:t xml:space="preserve"> </w:t>
      </w:r>
      <w:r w:rsidR="00686011">
        <w:rPr>
          <w:lang w:val="en-GB"/>
        </w:rPr>
        <w:t>Second, c</w:t>
      </w:r>
      <w:r>
        <w:rPr>
          <w:lang w:val="en-GB"/>
        </w:rPr>
        <w:t xml:space="preserve">onsidering </w:t>
      </w:r>
      <w:r w:rsidR="00686011">
        <w:rPr>
          <w:lang w:val="en-GB"/>
        </w:rPr>
        <w:t>limited schedule for R17</w:t>
      </w:r>
      <w:r>
        <w:rPr>
          <w:lang w:val="en-GB"/>
        </w:rPr>
        <w:t xml:space="preserve">, </w:t>
      </w:r>
      <w:r w:rsidR="00686011">
        <w:rPr>
          <w:lang w:val="en-GB"/>
        </w:rPr>
        <w:t>minim</w:t>
      </w:r>
      <w:r w:rsidR="00C10939">
        <w:rPr>
          <w:lang w:val="en-GB"/>
        </w:rPr>
        <w:t>um</w:t>
      </w:r>
      <w:r w:rsidR="00686011">
        <w:rPr>
          <w:lang w:val="en-GB"/>
        </w:rPr>
        <w:t xml:space="preserve"> specification impact</w:t>
      </w:r>
      <w:r w:rsidR="00C10939">
        <w:rPr>
          <w:lang w:val="en-GB"/>
        </w:rPr>
        <w:t xml:space="preserve"> is preferable</w:t>
      </w:r>
      <w:r w:rsidR="00686011">
        <w:rPr>
          <w:lang w:val="en-GB"/>
        </w:rPr>
        <w:t xml:space="preserve">. We propose that </w:t>
      </w:r>
      <w:r>
        <w:rPr>
          <w:lang w:val="en-GB"/>
        </w:rPr>
        <w:t xml:space="preserve">each CSI measurement hypothesis </w:t>
      </w:r>
      <w:r w:rsidR="00686011">
        <w:rPr>
          <w:lang w:val="en-GB"/>
        </w:rPr>
        <w:t>is</w:t>
      </w:r>
      <w:r>
        <w:rPr>
          <w:lang w:val="en-GB"/>
        </w:rPr>
        <w:t xml:space="preserve"> mapped to a </w:t>
      </w:r>
      <w:r w:rsidR="00E538AD">
        <w:rPr>
          <w:lang w:val="en-GB"/>
        </w:rPr>
        <w:t>distinct</w:t>
      </w:r>
      <w:r>
        <w:rPr>
          <w:lang w:val="en-GB"/>
        </w:rPr>
        <w:t xml:space="preserve"> CSI report. </w:t>
      </w:r>
      <w:r w:rsidR="00686011">
        <w:rPr>
          <w:lang w:val="en-GB"/>
        </w:rPr>
        <w:t xml:space="preserve">Comparing with </w:t>
      </w:r>
      <w:r>
        <w:rPr>
          <w:lang w:val="en-GB"/>
        </w:rPr>
        <w:t xml:space="preserve">mapping all hypotheses to a single CSI report, RAN1 </w:t>
      </w:r>
      <w:r w:rsidR="00686011">
        <w:rPr>
          <w:lang w:val="en-GB"/>
        </w:rPr>
        <w:t xml:space="preserve">does not </w:t>
      </w:r>
      <w:r>
        <w:rPr>
          <w:lang w:val="en-GB"/>
        </w:rPr>
        <w:t>need to further discuss</w:t>
      </w:r>
      <w:r w:rsidR="00112E92">
        <w:rPr>
          <w:lang w:val="en-GB"/>
        </w:rPr>
        <w:t xml:space="preserve"> how to divide the CSI into groups and then design new CSI omission rules</w:t>
      </w:r>
      <w:r w:rsidR="009D6CAA">
        <w:rPr>
          <w:lang w:val="en-GB"/>
        </w:rPr>
        <w:t xml:space="preserve"> accordingly</w:t>
      </w:r>
      <w:r w:rsidR="00112E92">
        <w:rPr>
          <w:lang w:val="en-GB"/>
        </w:rPr>
        <w:t>.</w:t>
      </w:r>
      <w:r>
        <w:rPr>
          <w:lang w:val="en-GB"/>
        </w:rPr>
        <w:t xml:space="preserve">    </w:t>
      </w:r>
    </w:p>
    <w:p w14:paraId="440DFE15" w14:textId="6E5370C2" w:rsidR="008915F6" w:rsidRDefault="008915F6" w:rsidP="008915F6">
      <w:pPr>
        <w:jc w:val="both"/>
        <w:rPr>
          <w:lang w:val="en-GB"/>
        </w:rPr>
      </w:pPr>
      <w:r w:rsidRPr="00C32836">
        <w:rPr>
          <w:b/>
          <w:lang w:val="en-GB"/>
        </w:rPr>
        <w:t>Proposal</w:t>
      </w:r>
      <w:r w:rsidR="00A66500">
        <w:rPr>
          <w:b/>
          <w:lang w:val="en-GB"/>
        </w:rPr>
        <w:t xml:space="preserve"> 5</w:t>
      </w:r>
      <w:r>
        <w:rPr>
          <w:lang w:val="en-GB"/>
        </w:rPr>
        <w:t xml:space="preserve">: </w:t>
      </w:r>
      <w:r w:rsidR="00112E92">
        <w:rPr>
          <w:lang w:val="en-GB"/>
        </w:rPr>
        <w:t xml:space="preserve">For Option 1 with </w:t>
      </w:r>
      <w:r w:rsidR="00112E92" w:rsidRPr="00112E92">
        <w:rPr>
          <w:i/>
          <w:lang w:val="en-GB"/>
        </w:rPr>
        <w:t>X</w:t>
      </w:r>
      <w:r w:rsidR="00112E92">
        <w:rPr>
          <w:lang w:val="en-GB"/>
        </w:rPr>
        <w:t xml:space="preserve"> = 1, 2, each CSI measurement hypothesis </w:t>
      </w:r>
      <w:r w:rsidR="00391181">
        <w:rPr>
          <w:lang w:val="en-GB"/>
        </w:rPr>
        <w:t>is</w:t>
      </w:r>
      <w:r w:rsidR="00112E92">
        <w:rPr>
          <w:lang w:val="en-GB"/>
        </w:rPr>
        <w:t xml:space="preserve"> mapped to a </w:t>
      </w:r>
      <w:r w:rsidR="00E538AD">
        <w:rPr>
          <w:lang w:val="en-GB"/>
        </w:rPr>
        <w:t>distinct</w:t>
      </w:r>
      <w:r w:rsidR="00112E92">
        <w:rPr>
          <w:lang w:val="en-GB"/>
        </w:rPr>
        <w:t xml:space="preserve"> CSI report</w:t>
      </w:r>
      <w:r>
        <w:rPr>
          <w:rFonts w:eastAsia="Times New Roman"/>
          <w:bCs/>
          <w:color w:val="000000"/>
        </w:rPr>
        <w:t>.</w:t>
      </w:r>
    </w:p>
    <w:p w14:paraId="35212E99" w14:textId="3285C857" w:rsidR="008915F6" w:rsidRDefault="005C1103" w:rsidP="00866950">
      <w:pPr>
        <w:spacing w:after="60"/>
        <w:jc w:val="both"/>
        <w:rPr>
          <w:iCs/>
          <w:lang w:val="en-GB" w:eastAsia="zh-TW"/>
        </w:rPr>
      </w:pPr>
      <w:r>
        <w:rPr>
          <w:iCs/>
          <w:lang w:val="en-GB"/>
        </w:rPr>
        <w:t xml:space="preserve">Then, the CSI priority formula needs to be updated. </w:t>
      </w:r>
      <w:r w:rsidR="00D97975">
        <w:rPr>
          <w:rFonts w:hint="eastAsia"/>
          <w:iCs/>
          <w:lang w:val="en-GB" w:eastAsia="zh-TW"/>
        </w:rPr>
        <w:t>The following two CSI priority formulas</w:t>
      </w:r>
      <w:r w:rsidR="00D97975">
        <w:rPr>
          <w:iCs/>
          <w:lang w:val="en-GB" w:eastAsia="zh-TW"/>
        </w:rPr>
        <w:t xml:space="preserve"> are reasonable to us:</w:t>
      </w:r>
      <w:r w:rsidR="00A4324A">
        <w:rPr>
          <w:iCs/>
          <w:lang w:val="en-GB" w:eastAsia="zh-TW"/>
        </w:rPr>
        <w:t xml:space="preserve"> Either</w:t>
      </w:r>
    </w:p>
    <w:p w14:paraId="3A487EBE" w14:textId="6D8F2862" w:rsidR="00D97975" w:rsidRPr="00F85369" w:rsidRDefault="003953B2" w:rsidP="00866950">
      <w:pPr>
        <w:spacing w:after="60"/>
        <w:jc w:val="center"/>
        <w:rPr>
          <w:color w:val="000000"/>
        </w:rPr>
      </w:pPr>
      <m:oMath>
        <m:sSub>
          <m:sSubPr>
            <m:ctrlPr>
              <w:rPr>
                <w:rFonts w:ascii="Cambria Math" w:hAnsi="Cambria Math"/>
                <w:iCs/>
                <w:lang w:val="en-GB" w:eastAsia="zh-TW"/>
              </w:rPr>
            </m:ctrlPr>
          </m:sSubPr>
          <m:e>
            <m:r>
              <m:rPr>
                <m:sty m:val="p"/>
              </m:rPr>
              <w:rPr>
                <w:rFonts w:ascii="Cambria Math" w:hAnsi="Cambria Math"/>
                <w:lang w:val="en-GB" w:eastAsia="zh-TW"/>
              </w:rPr>
              <m:t>Pri</m:t>
            </m:r>
          </m:e>
          <m:sub>
            <m:r>
              <w:rPr>
                <w:rFonts w:ascii="Cambria Math" w:hAnsi="Cambria Math"/>
                <w:lang w:val="en-GB" w:eastAsia="zh-TW"/>
              </w:rPr>
              <m:t>iCSI</m:t>
            </m:r>
          </m:sub>
        </m:sSub>
        <m:d>
          <m:dPr>
            <m:ctrlPr>
              <w:rPr>
                <w:rFonts w:ascii="Cambria Math" w:hAnsi="Cambria Math"/>
                <w:i/>
                <w:iCs/>
                <w:lang w:val="en-GB" w:eastAsia="zh-TW"/>
              </w:rPr>
            </m:ctrlPr>
          </m:dPr>
          <m:e>
            <m:r>
              <w:rPr>
                <w:rFonts w:ascii="Cambria Math" w:hAnsi="Cambria Math"/>
                <w:lang w:val="en-GB" w:eastAsia="zh-TW"/>
              </w:rPr>
              <m:t>y,k,c,s,h</m:t>
            </m:r>
          </m:e>
        </m:d>
        <m:r>
          <w:rPr>
            <w:rFonts w:ascii="Cambria Math" w:hAnsi="Cambria Math"/>
            <w:lang w:val="en-GB" w:eastAsia="zh-TW"/>
          </w:rPr>
          <m:t>=</m:t>
        </m:r>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∙c+</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∙s+h</m:t>
        </m:r>
      </m:oMath>
      <w:r w:rsidR="00A9354F">
        <w:rPr>
          <w:color w:val="000000"/>
        </w:rPr>
        <w:t>,</w:t>
      </w:r>
    </w:p>
    <w:p w14:paraId="1E1AA6AF" w14:textId="2FD2D5B6" w:rsidR="00F85369" w:rsidRDefault="00F85369" w:rsidP="00866950">
      <w:pPr>
        <w:spacing w:after="60"/>
        <w:rPr>
          <w:color w:val="000000"/>
        </w:rPr>
      </w:pPr>
      <w:r>
        <w:rPr>
          <w:color w:val="000000"/>
        </w:rPr>
        <w:t xml:space="preserve">or </w:t>
      </w:r>
    </w:p>
    <w:p w14:paraId="314467EE" w14:textId="67598F94" w:rsidR="00F85369" w:rsidRPr="00F85369" w:rsidRDefault="003953B2" w:rsidP="00866950">
      <w:pPr>
        <w:spacing w:after="60"/>
        <w:jc w:val="center"/>
        <w:rPr>
          <w:color w:val="000000"/>
        </w:rPr>
      </w:pPr>
      <m:oMath>
        <m:sSub>
          <m:sSubPr>
            <m:ctrlPr>
              <w:rPr>
                <w:rFonts w:ascii="Cambria Math" w:hAnsi="Cambria Math"/>
                <w:iCs/>
                <w:lang w:val="en-GB" w:eastAsia="zh-TW"/>
              </w:rPr>
            </m:ctrlPr>
          </m:sSubPr>
          <m:e>
            <m:r>
              <m:rPr>
                <m:sty m:val="p"/>
              </m:rPr>
              <w:rPr>
                <w:rFonts w:ascii="Cambria Math" w:hAnsi="Cambria Math"/>
                <w:lang w:val="en-GB" w:eastAsia="zh-TW"/>
              </w:rPr>
              <m:t>Pri</m:t>
            </m:r>
          </m:e>
          <m:sub>
            <m:r>
              <w:rPr>
                <w:rFonts w:ascii="Cambria Math" w:hAnsi="Cambria Math"/>
                <w:lang w:val="en-GB" w:eastAsia="zh-TW"/>
              </w:rPr>
              <m:t>iCSI</m:t>
            </m:r>
          </m:sub>
        </m:sSub>
        <m:d>
          <m:dPr>
            <m:ctrlPr>
              <w:rPr>
                <w:rFonts w:ascii="Cambria Math" w:hAnsi="Cambria Math"/>
                <w:i/>
                <w:iCs/>
                <w:lang w:val="en-GB" w:eastAsia="zh-TW"/>
              </w:rPr>
            </m:ctrlPr>
          </m:dPr>
          <m:e>
            <m:r>
              <w:rPr>
                <w:rFonts w:ascii="Cambria Math" w:hAnsi="Cambria Math"/>
                <w:lang w:val="en-GB" w:eastAsia="zh-TW"/>
              </w:rPr>
              <m:t>y,k,c,s,h</m:t>
            </m:r>
          </m:e>
        </m:d>
        <m:r>
          <w:rPr>
            <w:rFonts w:ascii="Cambria Math" w:hAnsi="Cambria Math"/>
            <w:lang w:val="en-GB" w:eastAsia="zh-TW"/>
          </w:rPr>
          <m:t>=</m:t>
        </m:r>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∙c+</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∙h+s</m:t>
        </m:r>
      </m:oMath>
      <w:r w:rsidR="00A9354F">
        <w:rPr>
          <w:color w:val="000000"/>
        </w:rPr>
        <w:t>,</w:t>
      </w:r>
    </w:p>
    <w:p w14:paraId="71E62157" w14:textId="08513E25" w:rsidR="00A9354F" w:rsidRDefault="00A9354F" w:rsidP="00866950">
      <w:pPr>
        <w:jc w:val="both"/>
        <w:rPr>
          <w:iCs/>
        </w:rPr>
      </w:pPr>
      <w:r>
        <w:rPr>
          <w:iCs/>
        </w:rPr>
        <w:t xml:space="preserve">where </w:t>
      </w:r>
      <m:oMath>
        <m:r>
          <w:rPr>
            <w:rFonts w:ascii="Cambria Math" w:hAnsi="Cambria Math"/>
            <w:color w:val="000000"/>
          </w:rPr>
          <m:t>h=0</m:t>
        </m:r>
      </m:oMath>
      <w:r>
        <w:rPr>
          <w:color w:val="000000"/>
        </w:rPr>
        <w:t xml:space="preserve"> for the NCJT measurement hypothesis, </w:t>
      </w:r>
      <m:oMath>
        <m:r>
          <w:rPr>
            <w:rFonts w:ascii="Cambria Math" w:hAnsi="Cambria Math"/>
            <w:color w:val="000000"/>
          </w:rPr>
          <m:t>h=1</m:t>
        </m:r>
      </m:oMath>
      <w:r>
        <w:rPr>
          <w:color w:val="000000"/>
        </w:rPr>
        <w:t xml:space="preserve"> for the first single-TRP measurement hypothesis, if reported, and </w:t>
      </w:r>
      <m:oMath>
        <m:r>
          <w:rPr>
            <w:rFonts w:ascii="Cambria Math" w:hAnsi="Cambria Math"/>
            <w:color w:val="000000"/>
          </w:rPr>
          <m:t>h=2</m:t>
        </m:r>
      </m:oMath>
      <w:r>
        <w:rPr>
          <w:color w:val="000000"/>
        </w:rPr>
        <w:t xml:space="preserve"> for the second single-TRP measurement hypothesis, if reported.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oMath>
      <w:r>
        <w:rPr>
          <w:color w:val="000000"/>
        </w:rPr>
        <w:t xml:space="preserve"> is the number of CSI reports in a CSI reporting setting. If </w:t>
      </w:r>
      <w:r w:rsidR="00A4324A">
        <w:rPr>
          <w:color w:val="000000"/>
        </w:rPr>
        <w:t>UE is configured to report one single CSI report for a CSI reporting setting</w:t>
      </w:r>
      <w:r>
        <w:rPr>
          <w:color w:val="000000"/>
        </w:rPr>
        <w:t xml:space="preserve">, then </w:t>
      </w:r>
      <m:oMath>
        <m:r>
          <w:rPr>
            <w:rFonts w:ascii="Cambria Math" w:hAnsi="Cambria Math"/>
            <w:color w:val="000000"/>
          </w:rPr>
          <m:t>h=0</m:t>
        </m:r>
      </m:oMath>
      <w:r w:rsidR="00E775EB">
        <w:rPr>
          <w:color w:val="000000"/>
        </w:rPr>
        <w:t xml:space="preserve"> and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=1</m:t>
        </m:r>
      </m:oMath>
      <w:r w:rsidR="00E775EB">
        <w:rPr>
          <w:color w:val="000000"/>
        </w:rPr>
        <w:t>.</w:t>
      </w:r>
    </w:p>
    <w:p w14:paraId="348EE40F" w14:textId="1219BEDC" w:rsidR="00A4324A" w:rsidRDefault="00E775EB" w:rsidP="00866950">
      <w:pPr>
        <w:spacing w:after="60"/>
        <w:jc w:val="both"/>
        <w:rPr>
          <w:iCs/>
          <w:lang w:val="en-GB" w:eastAsia="zh-TW"/>
        </w:rPr>
      </w:pPr>
      <w:r w:rsidRPr="00BC74D8">
        <w:rPr>
          <w:b/>
          <w:iCs/>
          <w:lang w:val="en-GB"/>
        </w:rPr>
        <w:t>Proposal</w:t>
      </w:r>
      <w:r w:rsidR="00A66500">
        <w:rPr>
          <w:b/>
          <w:iCs/>
          <w:lang w:val="en-GB"/>
        </w:rPr>
        <w:t xml:space="preserve"> 6</w:t>
      </w:r>
      <w:r>
        <w:rPr>
          <w:iCs/>
          <w:lang w:val="en-GB"/>
        </w:rPr>
        <w:t xml:space="preserve">: </w:t>
      </w:r>
      <w:r w:rsidR="00A4324A">
        <w:rPr>
          <w:iCs/>
          <w:lang w:val="en-GB"/>
        </w:rPr>
        <w:t xml:space="preserve">The CSI priority formula is updated as: </w:t>
      </w:r>
      <w:r w:rsidR="00A4324A">
        <w:rPr>
          <w:iCs/>
          <w:lang w:val="en-GB" w:eastAsia="zh-TW"/>
        </w:rPr>
        <w:t>Either</w:t>
      </w:r>
    </w:p>
    <w:p w14:paraId="68CFE498" w14:textId="77777777" w:rsidR="00A4324A" w:rsidRPr="00F85369" w:rsidRDefault="003953B2" w:rsidP="00866950">
      <w:pPr>
        <w:spacing w:after="60"/>
        <w:jc w:val="center"/>
        <w:rPr>
          <w:color w:val="000000"/>
        </w:rPr>
      </w:pPr>
      <m:oMath>
        <m:sSub>
          <m:sSubPr>
            <m:ctrlPr>
              <w:rPr>
                <w:rFonts w:ascii="Cambria Math" w:hAnsi="Cambria Math"/>
                <w:iCs/>
                <w:lang w:val="en-GB" w:eastAsia="zh-TW"/>
              </w:rPr>
            </m:ctrlPr>
          </m:sSubPr>
          <m:e>
            <m:r>
              <m:rPr>
                <m:sty m:val="p"/>
              </m:rPr>
              <w:rPr>
                <w:rFonts w:ascii="Cambria Math" w:hAnsi="Cambria Math"/>
                <w:lang w:val="en-GB" w:eastAsia="zh-TW"/>
              </w:rPr>
              <m:t>Pri</m:t>
            </m:r>
          </m:e>
          <m:sub>
            <m:r>
              <w:rPr>
                <w:rFonts w:ascii="Cambria Math" w:hAnsi="Cambria Math"/>
                <w:lang w:val="en-GB" w:eastAsia="zh-TW"/>
              </w:rPr>
              <m:t>iCSI</m:t>
            </m:r>
          </m:sub>
        </m:sSub>
        <m:d>
          <m:dPr>
            <m:ctrlPr>
              <w:rPr>
                <w:rFonts w:ascii="Cambria Math" w:hAnsi="Cambria Math"/>
                <w:i/>
                <w:iCs/>
                <w:lang w:val="en-GB" w:eastAsia="zh-TW"/>
              </w:rPr>
            </m:ctrlPr>
          </m:dPr>
          <m:e>
            <m:r>
              <w:rPr>
                <w:rFonts w:ascii="Cambria Math" w:hAnsi="Cambria Math"/>
                <w:lang w:val="en-GB" w:eastAsia="zh-TW"/>
              </w:rPr>
              <m:t>y,k,c,s,h</m:t>
            </m:r>
          </m:e>
        </m:d>
        <m:r>
          <w:rPr>
            <w:rFonts w:ascii="Cambria Math" w:hAnsi="Cambria Math"/>
            <w:lang w:val="en-GB" w:eastAsia="zh-TW"/>
          </w:rPr>
          <m:t>=</m:t>
        </m:r>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∙c+</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∙s+h</m:t>
        </m:r>
      </m:oMath>
      <w:r w:rsidR="00A4324A">
        <w:rPr>
          <w:color w:val="000000"/>
        </w:rPr>
        <w:t>,</w:t>
      </w:r>
    </w:p>
    <w:p w14:paraId="0A81908F" w14:textId="77777777" w:rsidR="00A4324A" w:rsidRDefault="00A4324A" w:rsidP="00866950">
      <w:pPr>
        <w:spacing w:after="60"/>
        <w:rPr>
          <w:color w:val="000000"/>
        </w:rPr>
      </w:pPr>
      <w:r>
        <w:rPr>
          <w:color w:val="000000"/>
        </w:rPr>
        <w:t xml:space="preserve">or </w:t>
      </w:r>
    </w:p>
    <w:p w14:paraId="279382A9" w14:textId="77777777" w:rsidR="00A4324A" w:rsidRPr="00F85369" w:rsidRDefault="003953B2" w:rsidP="00866950">
      <w:pPr>
        <w:spacing w:after="60"/>
        <w:jc w:val="center"/>
        <w:rPr>
          <w:color w:val="000000"/>
        </w:rPr>
      </w:pPr>
      <m:oMath>
        <m:sSub>
          <m:sSubPr>
            <m:ctrlPr>
              <w:rPr>
                <w:rFonts w:ascii="Cambria Math" w:hAnsi="Cambria Math"/>
                <w:iCs/>
                <w:lang w:val="en-GB" w:eastAsia="zh-TW"/>
              </w:rPr>
            </m:ctrlPr>
          </m:sSubPr>
          <m:e>
            <m:r>
              <m:rPr>
                <m:sty m:val="p"/>
              </m:rPr>
              <w:rPr>
                <w:rFonts w:ascii="Cambria Math" w:hAnsi="Cambria Math"/>
                <w:lang w:val="en-GB" w:eastAsia="zh-TW"/>
              </w:rPr>
              <m:t>Pri</m:t>
            </m:r>
          </m:e>
          <m:sub>
            <m:r>
              <w:rPr>
                <w:rFonts w:ascii="Cambria Math" w:hAnsi="Cambria Math"/>
                <w:lang w:val="en-GB" w:eastAsia="zh-TW"/>
              </w:rPr>
              <m:t>iCSI</m:t>
            </m:r>
          </m:sub>
        </m:sSub>
        <m:d>
          <m:dPr>
            <m:ctrlPr>
              <w:rPr>
                <w:rFonts w:ascii="Cambria Math" w:hAnsi="Cambria Math"/>
                <w:i/>
                <w:iCs/>
                <w:lang w:val="en-GB" w:eastAsia="zh-TW"/>
              </w:rPr>
            </m:ctrlPr>
          </m:dPr>
          <m:e>
            <m:r>
              <w:rPr>
                <w:rFonts w:ascii="Cambria Math" w:hAnsi="Cambria Math"/>
                <w:lang w:val="en-GB" w:eastAsia="zh-TW"/>
              </w:rPr>
              <m:t>y,k,c,s,h</m:t>
            </m:r>
          </m:e>
        </m:d>
        <m:r>
          <w:rPr>
            <w:rFonts w:ascii="Cambria Math" w:hAnsi="Cambria Math"/>
            <w:lang w:val="en-GB" w:eastAsia="zh-TW"/>
          </w:rPr>
          <m:t>=</m:t>
        </m:r>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∙c+</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∙h+s</m:t>
        </m:r>
      </m:oMath>
      <w:r w:rsidR="00A4324A">
        <w:rPr>
          <w:color w:val="000000"/>
        </w:rPr>
        <w:t>,</w:t>
      </w:r>
    </w:p>
    <w:p w14:paraId="465D623C" w14:textId="61085686" w:rsidR="00F85369" w:rsidRPr="008915F6" w:rsidRDefault="00A4324A" w:rsidP="00621573">
      <w:pPr>
        <w:jc w:val="both"/>
        <w:rPr>
          <w:iCs/>
          <w:lang w:val="en-GB"/>
        </w:rPr>
      </w:pPr>
      <w:r>
        <w:rPr>
          <w:iCs/>
        </w:rPr>
        <w:t xml:space="preserve">where </w:t>
      </w:r>
      <m:oMath>
        <m:r>
          <w:rPr>
            <w:rFonts w:ascii="Cambria Math" w:hAnsi="Cambria Math"/>
            <w:color w:val="000000"/>
          </w:rPr>
          <m:t>h=0</m:t>
        </m:r>
      </m:oMath>
      <w:r>
        <w:rPr>
          <w:color w:val="000000"/>
        </w:rPr>
        <w:t xml:space="preserve"> for the NCJT measurement hypothesis, </w:t>
      </w:r>
      <m:oMath>
        <m:r>
          <w:rPr>
            <w:rFonts w:ascii="Cambria Math" w:hAnsi="Cambria Math"/>
            <w:color w:val="000000"/>
          </w:rPr>
          <m:t>h=1</m:t>
        </m:r>
      </m:oMath>
      <w:r>
        <w:rPr>
          <w:color w:val="000000"/>
        </w:rPr>
        <w:t xml:space="preserve"> for the first single-TRP measurement hypothesis, if reported, and </w:t>
      </w:r>
      <m:oMath>
        <m:r>
          <w:rPr>
            <w:rFonts w:ascii="Cambria Math" w:hAnsi="Cambria Math"/>
            <w:color w:val="000000"/>
          </w:rPr>
          <m:t>h=2</m:t>
        </m:r>
      </m:oMath>
      <w:r>
        <w:rPr>
          <w:color w:val="000000"/>
        </w:rPr>
        <w:t xml:space="preserve"> for the second single-TRP measurement hypothesis, if reported.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oMath>
      <w:r>
        <w:rPr>
          <w:color w:val="000000"/>
        </w:rPr>
        <w:t xml:space="preserve"> is the number of CSI reports in a CSI reporting setting. If UE is configured to report one single CSI report for a CSI reporting setting, then </w:t>
      </w:r>
      <m:oMath>
        <m:r>
          <w:rPr>
            <w:rFonts w:ascii="Cambria Math" w:hAnsi="Cambria Math"/>
            <w:color w:val="000000"/>
          </w:rPr>
          <m:t>h=0</m:t>
        </m:r>
      </m:oMath>
      <w:r>
        <w:rPr>
          <w:color w:val="000000"/>
        </w:rPr>
        <w:t xml:space="preserve"> and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=1</m:t>
        </m:r>
      </m:oMath>
      <w:r>
        <w:rPr>
          <w:color w:val="000000"/>
        </w:rPr>
        <w:t>.</w:t>
      </w:r>
    </w:p>
    <w:p w14:paraId="47133BA4" w14:textId="3B646D24" w:rsidR="00E30F91" w:rsidRPr="00E30F91" w:rsidRDefault="00E30F91" w:rsidP="00E30F91">
      <w:pPr>
        <w:jc w:val="both"/>
        <w:rPr>
          <w:lang w:val="en-GB"/>
        </w:rPr>
      </w:pPr>
      <w:r>
        <w:rPr>
          <w:iCs/>
        </w:rPr>
        <w:t>In the RAN1#10</w:t>
      </w:r>
      <w:r w:rsidR="00695E6A">
        <w:rPr>
          <w:iCs/>
        </w:rPr>
        <w:t>5</w:t>
      </w:r>
      <w:r>
        <w:rPr>
          <w:iCs/>
        </w:rPr>
        <w:t xml:space="preserve">e meeting, </w:t>
      </w:r>
      <w:r w:rsidR="00695E6A">
        <w:rPr>
          <w:iCs/>
          <w:lang w:eastAsia="zh-TW"/>
        </w:rPr>
        <w:t>it was agreed to further study the following aspects</w:t>
      </w:r>
      <w:r>
        <w:rPr>
          <w:iCs/>
        </w:rPr>
        <w:t xml:space="preserve"> [2]:</w:t>
      </w:r>
    </w:p>
    <w:tbl>
      <w:tblPr>
        <w:tblStyle w:val="TableGrid"/>
        <w:tblW w:w="0" w:type="auto"/>
        <w:tblLook w:val="04A0" w:firstRow="1" w:lastRow="0" w:firstColumn="1" w:lastColumn="0" w:noHBand="0" w:noVBand="1"/>
      </w:tblPr>
      <w:tblGrid>
        <w:gridCol w:w="9631"/>
      </w:tblGrid>
      <w:tr w:rsidR="00E30F91" w14:paraId="49D224CD" w14:textId="77777777" w:rsidTr="00E30F91">
        <w:tc>
          <w:tcPr>
            <w:tcW w:w="9631" w:type="dxa"/>
          </w:tcPr>
          <w:p w14:paraId="28167E6D" w14:textId="77777777" w:rsidR="00695E6A" w:rsidRPr="009C763E" w:rsidRDefault="00695E6A" w:rsidP="00695E6A">
            <w:pPr>
              <w:pStyle w:val="NormalWeb"/>
              <w:spacing w:before="0" w:beforeAutospacing="0" w:after="0" w:afterAutospacing="0"/>
              <w:jc w:val="both"/>
              <w:rPr>
                <w:rFonts w:ascii="Times" w:hAnsi="Times" w:cs="Times"/>
                <w:sz w:val="20"/>
                <w:szCs w:val="20"/>
              </w:rPr>
            </w:pPr>
            <w:r w:rsidRPr="009C763E">
              <w:rPr>
                <w:rStyle w:val="Strong"/>
                <w:rFonts w:ascii="Times" w:hAnsi="Times" w:cs="Times"/>
                <w:sz w:val="20"/>
                <w:szCs w:val="20"/>
                <w:highlight w:val="green"/>
                <w:lang w:val="en-GB"/>
              </w:rPr>
              <w:t>Agreement</w:t>
            </w:r>
          </w:p>
          <w:p w14:paraId="01FCF358" w14:textId="77777777" w:rsidR="00695E6A" w:rsidRPr="009C763E" w:rsidRDefault="00695E6A" w:rsidP="00695E6A">
            <w:pPr>
              <w:jc w:val="both"/>
              <w:rPr>
                <w:rFonts w:cs="Times"/>
                <w:iCs/>
              </w:rPr>
            </w:pPr>
            <w:r w:rsidRPr="009C763E">
              <w:rPr>
                <w:rFonts w:cs="Times"/>
                <w:iCs/>
              </w:rPr>
              <w:t>For Rel-17 Multi-TRP CSI enhancement, companies are encouraged to study following potential specification impact: </w:t>
            </w:r>
          </w:p>
          <w:p w14:paraId="60101EFB" w14:textId="77777777" w:rsidR="00695E6A" w:rsidRPr="009C763E" w:rsidRDefault="00695E6A" w:rsidP="00E14BAD">
            <w:pPr>
              <w:pStyle w:val="ListParagraph"/>
              <w:widowControl w:val="0"/>
              <w:numPr>
                <w:ilvl w:val="0"/>
                <w:numId w:val="10"/>
              </w:numPr>
              <w:shd w:val="clear" w:color="auto" w:fill="FFFFFF"/>
              <w:spacing w:after="0"/>
              <w:contextualSpacing/>
              <w:jc w:val="both"/>
              <w:rPr>
                <w:rFonts w:eastAsia="SimSun"/>
              </w:rPr>
            </w:pPr>
            <w:r w:rsidRPr="009C763E">
              <w:rPr>
                <w:rFonts w:eastAsia="SimSun"/>
              </w:rPr>
              <w:t>CRI codepoint mapping order with CMRs and CMR pairs</w:t>
            </w:r>
          </w:p>
          <w:p w14:paraId="65815CE0" w14:textId="77777777" w:rsidR="00695E6A" w:rsidRPr="009C763E" w:rsidRDefault="00695E6A" w:rsidP="00E14BAD">
            <w:pPr>
              <w:pStyle w:val="ListParagraph"/>
              <w:widowControl w:val="0"/>
              <w:numPr>
                <w:ilvl w:val="0"/>
                <w:numId w:val="10"/>
              </w:numPr>
              <w:shd w:val="clear" w:color="auto" w:fill="FFFFFF"/>
              <w:spacing w:after="0"/>
              <w:contextualSpacing/>
              <w:jc w:val="both"/>
              <w:rPr>
                <w:rFonts w:eastAsia="SimSun"/>
              </w:rPr>
            </w:pPr>
            <w:r w:rsidRPr="009C763E">
              <w:rPr>
                <w:rFonts w:eastAsia="SimSun"/>
              </w:rPr>
              <w:t>Whether/how to configure RI restriction/CBSR configuration for NCJT CSI measurement</w:t>
            </w:r>
          </w:p>
          <w:p w14:paraId="2ED4D81D" w14:textId="77777777" w:rsidR="00695E6A" w:rsidRPr="00884CED" w:rsidRDefault="00695E6A" w:rsidP="00E14BAD">
            <w:pPr>
              <w:pStyle w:val="ListParagraph"/>
              <w:widowControl w:val="0"/>
              <w:numPr>
                <w:ilvl w:val="0"/>
                <w:numId w:val="10"/>
              </w:numPr>
              <w:shd w:val="clear" w:color="auto" w:fill="FFFFFF"/>
              <w:spacing w:after="0"/>
              <w:contextualSpacing/>
              <w:jc w:val="both"/>
              <w:rPr>
                <w:rFonts w:eastAsia="SimSun"/>
              </w:rPr>
            </w:pPr>
            <w:r w:rsidRPr="00884CED">
              <w:rPr>
                <w:rFonts w:eastAsia="SimSun"/>
              </w:rPr>
              <w:t>Whether/how to enhance the CSI updating rule to address CPU overbooking</w:t>
            </w:r>
          </w:p>
          <w:p w14:paraId="3673A91A" w14:textId="77777777" w:rsidR="00695E6A" w:rsidRPr="00884CED" w:rsidRDefault="00695E6A" w:rsidP="00E14BAD">
            <w:pPr>
              <w:pStyle w:val="ListParagraph"/>
              <w:widowControl w:val="0"/>
              <w:numPr>
                <w:ilvl w:val="0"/>
                <w:numId w:val="10"/>
              </w:numPr>
              <w:shd w:val="clear" w:color="auto" w:fill="FFFFFF"/>
              <w:spacing w:after="0"/>
              <w:contextualSpacing/>
              <w:jc w:val="both"/>
              <w:rPr>
                <w:rFonts w:eastAsia="SimSun"/>
              </w:rPr>
            </w:pPr>
            <w:r w:rsidRPr="00884CED">
              <w:rPr>
                <w:rFonts w:eastAsia="SimSun"/>
              </w:rPr>
              <w:t>Whether/how to introduce new CSI computation delay requirement for NCJT CSI calculation</w:t>
            </w:r>
          </w:p>
          <w:p w14:paraId="38770A47" w14:textId="0E2B18C0" w:rsidR="00E30F91" w:rsidRPr="00E30F91" w:rsidRDefault="00695E6A" w:rsidP="00E14BAD">
            <w:pPr>
              <w:pStyle w:val="ListParagraph"/>
              <w:numPr>
                <w:ilvl w:val="0"/>
                <w:numId w:val="10"/>
              </w:numPr>
              <w:spacing w:after="120"/>
              <w:jc w:val="both"/>
            </w:pPr>
            <w:r w:rsidRPr="009C763E">
              <w:rPr>
                <w:rFonts w:eastAsia="SimSun"/>
              </w:rPr>
              <w:t>Whether/how to support wideband CSI report</w:t>
            </w:r>
          </w:p>
        </w:tc>
      </w:tr>
    </w:tbl>
    <w:p w14:paraId="0D3B2520" w14:textId="77777777" w:rsidR="00E30F91" w:rsidRDefault="00E30F91" w:rsidP="00E30F91">
      <w:pPr>
        <w:rPr>
          <w:lang w:val="en-GB"/>
        </w:rPr>
      </w:pPr>
    </w:p>
    <w:p w14:paraId="16BBDBE4" w14:textId="7E00CB48" w:rsidR="00695E6A" w:rsidRDefault="00FD39D6" w:rsidP="00DC33B7">
      <w:pPr>
        <w:jc w:val="both"/>
        <w:rPr>
          <w:color w:val="000000"/>
        </w:rPr>
      </w:pPr>
      <w:r>
        <w:rPr>
          <w:lang w:val="en-GB"/>
        </w:rPr>
        <w:t xml:space="preserve">Since it was agreed to support </w:t>
      </w:r>
      <w:r w:rsidRPr="00A73862">
        <w:rPr>
          <w:bCs/>
          <w:iCs/>
        </w:rPr>
        <w:t>a joint RI field for a</w:t>
      </w:r>
      <w:r>
        <w:rPr>
          <w:bCs/>
          <w:iCs/>
        </w:rPr>
        <w:t>n</w:t>
      </w:r>
      <w:r w:rsidRPr="00A73862">
        <w:rPr>
          <w:bCs/>
          <w:iCs/>
        </w:rPr>
        <w:t xml:space="preserve"> NCJT measurement hypothesis</w:t>
      </w:r>
      <w:r w:rsidR="0062302A">
        <w:rPr>
          <w:lang w:val="en-GB"/>
        </w:rPr>
        <w:t xml:space="preserve">, it is natural </w:t>
      </w:r>
      <w:r>
        <w:rPr>
          <w:lang w:val="en-GB"/>
        </w:rPr>
        <w:t>that RI restriction is supported across TRPs. W</w:t>
      </w:r>
      <w:r w:rsidRPr="00A73862">
        <w:rPr>
          <w:bCs/>
          <w:iCs/>
        </w:rPr>
        <w:t>hen the maximal transmission layers is less than or equal to 4</w:t>
      </w:r>
      <w:r>
        <w:rPr>
          <w:lang w:val="en-GB"/>
        </w:rPr>
        <w:t xml:space="preserve">, we can have a 4-bit bitmap </w:t>
      </w:r>
      <m:oMath>
        <m:sSub>
          <m:sSubPr>
            <m:ctrlPr>
              <w:rPr>
                <w:rFonts w:ascii="Cambria Math" w:hAnsi="Cambria Math"/>
                <w:i/>
                <w:lang w:val="en-GB"/>
              </w:rPr>
            </m:ctrlPr>
          </m:sSubPr>
          <m:e>
            <m:r>
              <w:rPr>
                <w:rFonts w:ascii="Cambria Math" w:hAnsi="Cambria Math"/>
                <w:lang w:val="en-GB"/>
              </w:rPr>
              <m:t>b</m:t>
            </m:r>
          </m:e>
          <m:sub>
            <m:r>
              <w:rPr>
                <w:rFonts w:ascii="Cambria Math" w:hAnsi="Cambria Math"/>
                <w:lang w:val="en-GB"/>
              </w:rPr>
              <m:t>11</m:t>
            </m:r>
          </m:sub>
        </m:sSub>
        <m:sSub>
          <m:sSubPr>
            <m:ctrlPr>
              <w:rPr>
                <w:rFonts w:ascii="Cambria Math" w:hAnsi="Cambria Math"/>
                <w:i/>
                <w:lang w:val="en-GB"/>
              </w:rPr>
            </m:ctrlPr>
          </m:sSubPr>
          <m:e>
            <m:r>
              <w:rPr>
                <w:rFonts w:ascii="Cambria Math" w:hAnsi="Cambria Math"/>
                <w:lang w:val="en-GB"/>
              </w:rPr>
              <m:t>b</m:t>
            </m:r>
          </m:e>
          <m:sub>
            <m:r>
              <w:rPr>
                <w:rFonts w:ascii="Cambria Math" w:hAnsi="Cambria Math"/>
                <w:lang w:val="en-GB"/>
              </w:rPr>
              <m:t>12</m:t>
            </m:r>
          </m:sub>
        </m:sSub>
        <m:sSub>
          <m:sSubPr>
            <m:ctrlPr>
              <w:rPr>
                <w:rFonts w:ascii="Cambria Math" w:hAnsi="Cambria Math"/>
                <w:i/>
                <w:lang w:val="en-GB"/>
              </w:rPr>
            </m:ctrlPr>
          </m:sSubPr>
          <m:e>
            <m:r>
              <w:rPr>
                <w:rFonts w:ascii="Cambria Math" w:hAnsi="Cambria Math"/>
                <w:lang w:val="en-GB"/>
              </w:rPr>
              <m:t>b</m:t>
            </m:r>
          </m:e>
          <m:sub>
            <m:r>
              <w:rPr>
                <w:rFonts w:ascii="Cambria Math" w:hAnsi="Cambria Math"/>
                <w:lang w:val="en-GB"/>
              </w:rPr>
              <m:t>21</m:t>
            </m:r>
          </m:sub>
        </m:sSub>
        <m:sSub>
          <m:sSubPr>
            <m:ctrlPr>
              <w:rPr>
                <w:rFonts w:ascii="Cambria Math" w:hAnsi="Cambria Math"/>
                <w:i/>
                <w:lang w:val="en-GB"/>
              </w:rPr>
            </m:ctrlPr>
          </m:sSubPr>
          <m:e>
            <m:r>
              <w:rPr>
                <w:rFonts w:ascii="Cambria Math" w:hAnsi="Cambria Math"/>
                <w:lang w:val="en-GB"/>
              </w:rPr>
              <m:t>b</m:t>
            </m:r>
          </m:e>
          <m:sub>
            <m:r>
              <w:rPr>
                <w:rFonts w:ascii="Cambria Math" w:hAnsi="Cambria Math"/>
                <w:lang w:val="en-GB"/>
              </w:rPr>
              <m:t>22</m:t>
            </m:r>
          </m:sub>
        </m:sSub>
      </m:oMath>
      <w:r>
        <w:rPr>
          <w:lang w:val="en-GB"/>
        </w:rPr>
        <w:t xml:space="preserve"> associated with (1, 1), (1, 2), (2, 1), (2, 2), respectively. If </w:t>
      </w:r>
      <m:oMath>
        <m:sSub>
          <m:sSubPr>
            <m:ctrlPr>
              <w:rPr>
                <w:rFonts w:ascii="Cambria Math" w:hAnsi="Cambria Math"/>
                <w:i/>
                <w:lang w:val="en-GB"/>
              </w:rPr>
            </m:ctrlPr>
          </m:sSubPr>
          <m:e>
            <m:r>
              <w:rPr>
                <w:rFonts w:ascii="Cambria Math" w:hAnsi="Cambria Math"/>
                <w:lang w:val="en-GB"/>
              </w:rPr>
              <m:t>b</m:t>
            </m:r>
          </m:e>
          <m:sub>
            <m:r>
              <w:rPr>
                <w:rFonts w:ascii="Cambria Math" w:hAnsi="Cambria Math"/>
                <w:lang w:val="en-GB"/>
              </w:rPr>
              <m:t>ij</m:t>
            </m:r>
          </m:sub>
        </m:sSub>
        <m:r>
          <w:rPr>
            <w:rFonts w:ascii="Cambria Math" w:hAnsi="Cambria Math"/>
            <w:lang w:val="en-GB"/>
          </w:rPr>
          <m:t>=0</m:t>
        </m:r>
      </m:oMath>
      <w:r>
        <w:rPr>
          <w:lang w:val="en-GB"/>
        </w:rPr>
        <w:t xml:space="preserve">, </w:t>
      </w:r>
      <w:r w:rsidRPr="0048482F">
        <w:rPr>
          <w:color w:val="000000"/>
        </w:rPr>
        <w:t>PMI and RI reporting are not allowed to correspond to any precoder</w:t>
      </w:r>
      <w:r>
        <w:rPr>
          <w:color w:val="000000"/>
        </w:rPr>
        <w:t>s</w:t>
      </w:r>
      <w:r w:rsidRPr="0048482F">
        <w:rPr>
          <w:color w:val="000000"/>
        </w:rPr>
        <w:t xml:space="preserve"> associated with</w:t>
      </w:r>
      <w:r>
        <w:rPr>
          <w:color w:val="000000"/>
        </w:rPr>
        <w:t xml:space="preserve"> the RI combination</w:t>
      </w:r>
      <w:r w:rsidR="004D6F6D">
        <w:rPr>
          <w:color w:val="000000"/>
        </w:rPr>
        <w:t xml:space="preserve"> (</w:t>
      </w:r>
      <w:r w:rsidR="004D6F6D" w:rsidRPr="004D6F6D">
        <w:rPr>
          <w:i/>
          <w:color w:val="000000"/>
        </w:rPr>
        <w:t>i</w:t>
      </w:r>
      <w:r w:rsidR="004D6F6D">
        <w:rPr>
          <w:color w:val="000000"/>
        </w:rPr>
        <w:t xml:space="preserve">, </w:t>
      </w:r>
      <w:r w:rsidR="004D6F6D" w:rsidRPr="004D6F6D">
        <w:rPr>
          <w:i/>
          <w:color w:val="000000"/>
        </w:rPr>
        <w:t>j</w:t>
      </w:r>
      <w:r w:rsidR="004D6F6D">
        <w:rPr>
          <w:color w:val="000000"/>
        </w:rPr>
        <w:t>)</w:t>
      </w:r>
      <w:r>
        <w:rPr>
          <w:color w:val="000000"/>
        </w:rPr>
        <w:t>.</w:t>
      </w:r>
    </w:p>
    <w:p w14:paraId="1F3757DB" w14:textId="274A1152" w:rsidR="00876515" w:rsidRDefault="00876515" w:rsidP="00DC33B7">
      <w:pPr>
        <w:jc w:val="both"/>
        <w:rPr>
          <w:color w:val="000000"/>
        </w:rPr>
      </w:pPr>
      <w:r>
        <w:rPr>
          <w:color w:val="000000"/>
        </w:rPr>
        <w:t xml:space="preserve">Restricting attention to Type-I single-panel codebook, it is not needed to support </w:t>
      </w:r>
      <w:r w:rsidR="004D6F6D">
        <w:rPr>
          <w:color w:val="000000"/>
        </w:rPr>
        <w:t>codebook subset restriction (CBSR)</w:t>
      </w:r>
      <w:r>
        <w:rPr>
          <w:color w:val="000000"/>
        </w:rPr>
        <w:t xml:space="preserve">. First, it is not expected that in practice NCJT would be used with only 2 antenna ports. Second,  </w:t>
      </w:r>
      <w:r>
        <w:rPr>
          <w:i/>
        </w:rPr>
        <w:t xml:space="preserve">typeI-SinglePanel-codebookSubsetRestriction-i2 </w:t>
      </w:r>
      <w:r>
        <w:t xml:space="preserve">is designed for semi-open loop transmission, but semi-open loop transmission and NCJT target different applications and it is not expected to configure both in </w:t>
      </w:r>
      <w:r w:rsidR="008B22FE">
        <w:t>the same</w:t>
      </w:r>
      <w:r>
        <w:t xml:space="preserve"> CSI reporting setting.</w:t>
      </w:r>
    </w:p>
    <w:p w14:paraId="1850649D" w14:textId="00BBC57C" w:rsidR="008B22FE" w:rsidRDefault="00DC33B7" w:rsidP="00DC33B7">
      <w:pPr>
        <w:jc w:val="both"/>
        <w:rPr>
          <w:rFonts w:eastAsia="SimSun"/>
        </w:rPr>
      </w:pPr>
      <w:r w:rsidRPr="00DC33B7">
        <w:rPr>
          <w:b/>
          <w:lang w:val="en-GB"/>
        </w:rPr>
        <w:lastRenderedPageBreak/>
        <w:t>Proposal</w:t>
      </w:r>
      <w:r w:rsidR="00A66500">
        <w:rPr>
          <w:b/>
          <w:lang w:val="en-GB"/>
        </w:rPr>
        <w:t xml:space="preserve"> 7</w:t>
      </w:r>
      <w:r>
        <w:rPr>
          <w:lang w:val="en-GB"/>
        </w:rPr>
        <w:t xml:space="preserve">: </w:t>
      </w:r>
      <w:r w:rsidR="008B22FE">
        <w:rPr>
          <w:rFonts w:eastAsia="SimSun"/>
        </w:rPr>
        <w:t>If supported,</w:t>
      </w:r>
      <w:r w:rsidR="008B22FE" w:rsidRPr="009C763E">
        <w:rPr>
          <w:rFonts w:eastAsia="SimSun"/>
        </w:rPr>
        <w:t xml:space="preserve"> </w:t>
      </w:r>
      <w:r w:rsidR="00A66564" w:rsidRPr="009C763E">
        <w:rPr>
          <w:rFonts w:eastAsia="SimSun"/>
        </w:rPr>
        <w:t>RI restriction</w:t>
      </w:r>
      <w:r w:rsidR="008B22FE">
        <w:rPr>
          <w:rFonts w:eastAsia="SimSun"/>
        </w:rPr>
        <w:t xml:space="preserve"> is applied across TRPs by enabling/disabling each supported RI combination. </w:t>
      </w:r>
    </w:p>
    <w:p w14:paraId="2A9B19ED" w14:textId="3E93C511" w:rsidR="00DC33B7" w:rsidRDefault="008B22FE" w:rsidP="00DC33B7">
      <w:pPr>
        <w:jc w:val="both"/>
        <w:rPr>
          <w:rFonts w:eastAsia="SimSun"/>
        </w:rPr>
      </w:pPr>
      <w:r w:rsidRPr="008B22FE">
        <w:rPr>
          <w:rFonts w:eastAsia="SimSun"/>
          <w:b/>
        </w:rPr>
        <w:t>Proposal</w:t>
      </w:r>
      <w:r w:rsidR="00A66500">
        <w:rPr>
          <w:rFonts w:eastAsia="SimSun"/>
          <w:b/>
        </w:rPr>
        <w:t xml:space="preserve"> 8</w:t>
      </w:r>
      <w:r>
        <w:rPr>
          <w:rFonts w:eastAsia="SimSun"/>
        </w:rPr>
        <w:t xml:space="preserve">: At least for </w:t>
      </w:r>
      <w:r>
        <w:rPr>
          <w:color w:val="000000"/>
        </w:rPr>
        <w:t>Type-I single-panel codebook,</w:t>
      </w:r>
      <w:r w:rsidRPr="009C763E">
        <w:rPr>
          <w:rFonts w:eastAsia="SimSun"/>
        </w:rPr>
        <w:t xml:space="preserve"> </w:t>
      </w:r>
      <w:r w:rsidR="00A66564" w:rsidRPr="009C763E">
        <w:rPr>
          <w:rFonts w:eastAsia="SimSun"/>
        </w:rPr>
        <w:t>CBSR configuration</w:t>
      </w:r>
      <w:r w:rsidR="00A66564">
        <w:rPr>
          <w:rFonts w:eastAsia="SimSun"/>
        </w:rPr>
        <w:t xml:space="preserve"> is not supported</w:t>
      </w:r>
      <w:r w:rsidR="00A66564" w:rsidRPr="009C763E">
        <w:rPr>
          <w:rFonts w:eastAsia="SimSun"/>
        </w:rPr>
        <w:t xml:space="preserve"> for NCJT CSI measurement</w:t>
      </w:r>
      <w:r w:rsidR="00A66564">
        <w:rPr>
          <w:rFonts w:eastAsia="SimSun"/>
        </w:rPr>
        <w:t>.</w:t>
      </w:r>
    </w:p>
    <w:p w14:paraId="0F1192AD" w14:textId="1E686F8F" w:rsidR="00E538AD" w:rsidRDefault="00E538AD" w:rsidP="00DC33B7">
      <w:pPr>
        <w:jc w:val="both"/>
        <w:rPr>
          <w:rFonts w:eastAsia="SimSun"/>
        </w:rPr>
      </w:pPr>
      <w:r>
        <w:rPr>
          <w:rFonts w:eastAsia="SimSun"/>
        </w:rPr>
        <w:t>As we propose that each reported measurement hypothesis is mapped to a distinct CSI report</w:t>
      </w:r>
      <w:r w:rsidR="00804ACA">
        <w:rPr>
          <w:rFonts w:eastAsia="SimSun"/>
        </w:rPr>
        <w:t xml:space="preserve"> with a given priority</w:t>
      </w:r>
      <w:r w:rsidR="00A55ACA">
        <w:rPr>
          <w:rFonts w:eastAsia="SimSun"/>
        </w:rPr>
        <w:t xml:space="preserve">, the existing CSI updating rule can be reused. For Option 1 with </w:t>
      </w:r>
      <m:oMath>
        <m:r>
          <w:rPr>
            <w:rFonts w:ascii="Cambria Math" w:eastAsia="SimSun" w:hAnsi="Cambria Math"/>
          </w:rPr>
          <m:t>X=1, 2</m:t>
        </m:r>
      </m:oMath>
      <w:r w:rsidR="00A55ACA">
        <w:rPr>
          <w:rFonts w:eastAsia="SimSun"/>
        </w:rPr>
        <w:t xml:space="preserve">, even if there are not </w:t>
      </w:r>
      <w:r w:rsidR="00804ACA">
        <w:rPr>
          <w:rFonts w:eastAsia="SimSun"/>
        </w:rPr>
        <w:t>sufficient</w:t>
      </w:r>
      <w:r w:rsidR="00A55ACA">
        <w:rPr>
          <w:rFonts w:eastAsia="SimSun"/>
        </w:rPr>
        <w:t xml:space="preserve"> CPUs to calculate all measurement hypot</w:t>
      </w:r>
      <w:r w:rsidR="00804ACA">
        <w:rPr>
          <w:rFonts w:eastAsia="SimSun"/>
        </w:rPr>
        <w:t>heses, the remaining CPUs may be enough to calculate some of the measurement hypotheses.</w:t>
      </w:r>
    </w:p>
    <w:p w14:paraId="278C75B4" w14:textId="45FBFEA9" w:rsidR="00D24D6C" w:rsidRDefault="00D24D6C" w:rsidP="00DC33B7">
      <w:pPr>
        <w:jc w:val="both"/>
        <w:rPr>
          <w:rFonts w:eastAsia="SimSun"/>
        </w:rPr>
      </w:pPr>
      <w:r w:rsidRPr="00D24D6C">
        <w:rPr>
          <w:rFonts w:eastAsia="SimSun"/>
          <w:b/>
        </w:rPr>
        <w:t>Proposal</w:t>
      </w:r>
      <w:r w:rsidR="00A66500">
        <w:rPr>
          <w:rFonts w:eastAsia="SimSun"/>
          <w:b/>
        </w:rPr>
        <w:t xml:space="preserve"> 9</w:t>
      </w:r>
      <w:r>
        <w:rPr>
          <w:rFonts w:eastAsia="SimSun"/>
        </w:rPr>
        <w:t>: The existing R15 CSI updating rule to address CPU overbooking can be reused.</w:t>
      </w:r>
    </w:p>
    <w:p w14:paraId="3034BB09" w14:textId="0B04A6E7" w:rsidR="00E538AD" w:rsidRPr="00884CED" w:rsidRDefault="00884CED" w:rsidP="00DC33B7">
      <w:pPr>
        <w:jc w:val="both"/>
        <w:rPr>
          <w:rFonts w:eastAsiaTheme="minorEastAsia"/>
          <w:lang w:eastAsia="zh-TW"/>
        </w:rPr>
      </w:pPr>
      <w:r>
        <w:rPr>
          <w:rFonts w:eastAsia="SimSun"/>
        </w:rPr>
        <w:t xml:space="preserve">NCJT CSI requires to calculate 2 PMIs. Since the inter-layer interference needs to be considered, the PMI calculation cannot be performed independently through parallel computing. Joint PMI calculation requires higher implementation complexity and sequential PMI calculation has higher latency. Thus, as UE vendor we prefer to </w:t>
      </w:r>
      <w:r w:rsidRPr="00884CED">
        <w:rPr>
          <w:rFonts w:eastAsia="SimSun"/>
        </w:rPr>
        <w:t xml:space="preserve">introduce </w:t>
      </w:r>
      <w:r w:rsidR="006B1958">
        <w:rPr>
          <w:rFonts w:eastAsia="SimSun"/>
        </w:rPr>
        <w:t>relaxed</w:t>
      </w:r>
      <w:r w:rsidRPr="00884CED">
        <w:rPr>
          <w:rFonts w:eastAsia="SimSun"/>
        </w:rPr>
        <w:t xml:space="preserve"> CSI computation delay requirement for NCJT CSI calculation</w:t>
      </w:r>
      <w:r>
        <w:rPr>
          <w:rFonts w:eastAsia="SimSun"/>
        </w:rPr>
        <w:t xml:space="preserve">. As internal evaluation is </w:t>
      </w:r>
      <w:r w:rsidR="006D5E7A">
        <w:rPr>
          <w:rFonts w:eastAsia="SimSun"/>
        </w:rPr>
        <w:t>still</w:t>
      </w:r>
      <w:r w:rsidR="008E2C26">
        <w:rPr>
          <w:rFonts w:eastAsia="SimSun"/>
        </w:rPr>
        <w:t xml:space="preserve"> </w:t>
      </w:r>
      <w:r>
        <w:rPr>
          <w:rFonts w:eastAsia="SimSun"/>
        </w:rPr>
        <w:t xml:space="preserve">in progress, we prefer that the details are not </w:t>
      </w:r>
      <w:r w:rsidR="008E2C26">
        <w:rPr>
          <w:rFonts w:eastAsia="SimSun"/>
        </w:rPr>
        <w:t>discuss</w:t>
      </w:r>
      <w:r>
        <w:rPr>
          <w:rFonts w:eastAsia="SimSun"/>
        </w:rPr>
        <w:t>ed until the RAN1#107e meeting.</w:t>
      </w:r>
    </w:p>
    <w:p w14:paraId="0B21B7C7" w14:textId="563989B4" w:rsidR="00884CED" w:rsidRPr="00884CED" w:rsidRDefault="008E2C26" w:rsidP="00E30F91">
      <w:pPr>
        <w:jc w:val="both"/>
      </w:pPr>
      <w:r w:rsidRPr="008E2C26">
        <w:rPr>
          <w:b/>
        </w:rPr>
        <w:t>Proposal</w:t>
      </w:r>
      <w:r w:rsidR="00A66500">
        <w:rPr>
          <w:b/>
        </w:rPr>
        <w:t xml:space="preserve"> 10</w:t>
      </w:r>
      <w:r>
        <w:t xml:space="preserve">: </w:t>
      </w:r>
      <w:r w:rsidR="006B1958">
        <w:t>N</w:t>
      </w:r>
      <w:r w:rsidRPr="00884CED">
        <w:rPr>
          <w:rFonts w:eastAsia="SimSun"/>
        </w:rPr>
        <w:t xml:space="preserve">ew </w:t>
      </w:r>
      <w:r w:rsidR="00B12211">
        <w:rPr>
          <w:rFonts w:eastAsia="SimSun"/>
        </w:rPr>
        <w:t xml:space="preserve">relaxed </w:t>
      </w:r>
      <w:r w:rsidRPr="00884CED">
        <w:rPr>
          <w:rFonts w:eastAsia="SimSun"/>
        </w:rPr>
        <w:t xml:space="preserve">CSI computation delay requirement </w:t>
      </w:r>
      <w:r w:rsidR="006B1958">
        <w:rPr>
          <w:rFonts w:eastAsia="SimSun"/>
        </w:rPr>
        <w:t xml:space="preserve">is introduced </w:t>
      </w:r>
      <w:r w:rsidRPr="00884CED">
        <w:rPr>
          <w:rFonts w:eastAsia="SimSun"/>
        </w:rPr>
        <w:t>for NCJT CSI calculation</w:t>
      </w:r>
      <w:r>
        <w:rPr>
          <w:rFonts w:eastAsia="SimSun"/>
        </w:rPr>
        <w:t>.</w:t>
      </w:r>
    </w:p>
    <w:p w14:paraId="0890EBF3" w14:textId="443EE538" w:rsidR="00002EC0" w:rsidRDefault="005026E6" w:rsidP="00E30F91">
      <w:pPr>
        <w:jc w:val="both"/>
        <w:rPr>
          <w:lang w:val="en-GB"/>
        </w:rPr>
      </w:pPr>
      <w:r>
        <w:rPr>
          <w:lang w:val="en-GB"/>
        </w:rPr>
        <w:t>Finally,</w:t>
      </w:r>
      <w:r w:rsidRPr="005026E6">
        <w:rPr>
          <w:lang w:val="en-GB"/>
        </w:rPr>
        <w:t xml:space="preserve"> we </w:t>
      </w:r>
      <w:r>
        <w:rPr>
          <w:lang w:val="en-GB"/>
        </w:rPr>
        <w:t xml:space="preserve">discuss wideband CSI reporting. If the channels are not frequency selective, then wideband CSI reporting is sufficient and has lower </w:t>
      </w:r>
      <w:r w:rsidR="00832C5F">
        <w:rPr>
          <w:lang w:val="en-GB"/>
        </w:rPr>
        <w:t xml:space="preserve">reporting </w:t>
      </w:r>
      <w:r>
        <w:rPr>
          <w:lang w:val="en-GB"/>
        </w:rPr>
        <w:t xml:space="preserve">overhead. Thus, wideband CSI reporting should be supported for NCJT CSI measurement as well. For Option 1, as we support </w:t>
      </w:r>
      <w:r w:rsidR="00AC1C80">
        <w:rPr>
          <w:lang w:val="en-GB"/>
        </w:rPr>
        <w:t xml:space="preserve">that </w:t>
      </w:r>
      <w:r>
        <w:rPr>
          <w:lang w:val="en-GB"/>
        </w:rPr>
        <w:t xml:space="preserve">each measurement hypothesis </w:t>
      </w:r>
      <w:r w:rsidR="00AA6412">
        <w:rPr>
          <w:lang w:val="en-GB"/>
        </w:rPr>
        <w:t>is mapped to</w:t>
      </w:r>
      <w:r>
        <w:rPr>
          <w:lang w:val="en-GB"/>
        </w:rPr>
        <w:t xml:space="preserve"> a</w:t>
      </w:r>
      <w:r w:rsidR="00AA6412">
        <w:rPr>
          <w:lang w:val="en-GB"/>
        </w:rPr>
        <w:t xml:space="preserve"> </w:t>
      </w:r>
      <w:r w:rsidR="00E538AD">
        <w:rPr>
          <w:lang w:val="en-GB"/>
        </w:rPr>
        <w:t>distinct</w:t>
      </w:r>
      <w:r>
        <w:rPr>
          <w:lang w:val="en-GB"/>
        </w:rPr>
        <w:t xml:space="preserve"> CSI report</w:t>
      </w:r>
      <w:r w:rsidR="00AA6412">
        <w:rPr>
          <w:lang w:val="en-GB"/>
        </w:rPr>
        <w:t xml:space="preserve">, the existing R15 design can be directly reused. </w:t>
      </w:r>
    </w:p>
    <w:p w14:paraId="3012C837" w14:textId="257D3B12" w:rsidR="005026E6" w:rsidRPr="005026E6" w:rsidRDefault="00002EC0" w:rsidP="00E30F91">
      <w:pPr>
        <w:jc w:val="both"/>
        <w:rPr>
          <w:lang w:val="en-GB" w:eastAsia="zh-TW"/>
        </w:rPr>
      </w:pPr>
      <w:r>
        <w:rPr>
          <w:lang w:val="en-GB"/>
        </w:rPr>
        <w:t xml:space="preserve">Now we consider </w:t>
      </w:r>
      <w:r w:rsidR="00AA6412">
        <w:rPr>
          <w:lang w:val="en-GB"/>
        </w:rPr>
        <w:t>Option 2</w:t>
      </w:r>
      <w:r w:rsidR="00832C5F">
        <w:rPr>
          <w:lang w:val="en-GB"/>
        </w:rPr>
        <w:t>.</w:t>
      </w:r>
      <w:r w:rsidR="00AA6412">
        <w:rPr>
          <w:lang w:val="en-GB"/>
        </w:rPr>
        <w:t xml:space="preserve"> </w:t>
      </w:r>
      <w:r w:rsidR="00832C5F">
        <w:rPr>
          <w:lang w:val="en-GB"/>
        </w:rPr>
        <w:t xml:space="preserve">For CSI reporting on PUSCH, all CSI is split into two parts. Since </w:t>
      </w:r>
      <w:r w:rsidR="001D5787">
        <w:rPr>
          <w:lang w:val="en-GB"/>
        </w:rPr>
        <w:t xml:space="preserve">Part 2 </w:t>
      </w:r>
      <w:r>
        <w:rPr>
          <w:iCs/>
          <w:lang w:val="en-GB"/>
        </w:rPr>
        <w:t>CSI</w:t>
      </w:r>
      <w:r w:rsidR="001D5787">
        <w:rPr>
          <w:iCs/>
          <w:lang w:val="en-GB"/>
        </w:rPr>
        <w:t xml:space="preserve"> </w:t>
      </w:r>
      <w:r>
        <w:rPr>
          <w:iCs/>
          <w:lang w:val="en-GB"/>
        </w:rPr>
        <w:t>can have variabl</w:t>
      </w:r>
      <w:r w:rsidR="001D5787">
        <w:rPr>
          <w:iCs/>
          <w:lang w:val="en-GB"/>
        </w:rPr>
        <w:t>e size and PMI is carried on Part 2 CSI</w:t>
      </w:r>
      <w:r>
        <w:rPr>
          <w:iCs/>
          <w:lang w:val="en-GB"/>
        </w:rPr>
        <w:t>, the existing design on PMI reporting</w:t>
      </w:r>
      <w:r w:rsidR="0062302A">
        <w:rPr>
          <w:iCs/>
          <w:lang w:val="en-GB"/>
        </w:rPr>
        <w:t xml:space="preserve"> can be followed</w:t>
      </w:r>
      <w:r>
        <w:rPr>
          <w:iCs/>
          <w:lang w:val="en-GB"/>
        </w:rPr>
        <w:t xml:space="preserve">. On the other hand, NR supports single-part CSI for </w:t>
      </w:r>
      <w:r w:rsidRPr="0048482F">
        <w:rPr>
          <w:color w:val="000000"/>
          <w:lang w:val="en-AU"/>
        </w:rPr>
        <w:t>Type I CSI with wideband frequency granularity</w:t>
      </w:r>
      <w:r>
        <w:rPr>
          <w:color w:val="000000"/>
          <w:lang w:val="en-AU"/>
        </w:rPr>
        <w:t xml:space="preserve"> on PUCCH formats 2, 3, 4</w:t>
      </w:r>
      <w:r w:rsidR="00832C5F">
        <w:rPr>
          <w:color w:val="000000"/>
          <w:lang w:val="en-AU"/>
        </w:rPr>
        <w:t>. To minimize specification impact, we propose to reuse the existing design by adding an additional PMI field. The additional PMI field is not used by the single-TRP measurement hypothesis, if reported</w:t>
      </w:r>
      <w:r>
        <w:rPr>
          <w:color w:val="000000"/>
          <w:lang w:val="en-AU"/>
        </w:rPr>
        <w:t>.</w:t>
      </w:r>
      <w:r w:rsidR="00955F34">
        <w:rPr>
          <w:color w:val="000000"/>
          <w:lang w:val="en-AU"/>
        </w:rPr>
        <w:t xml:space="preserve"> </w:t>
      </w:r>
    </w:p>
    <w:p w14:paraId="57DBA500" w14:textId="214244A2" w:rsidR="00E30F91" w:rsidRDefault="008C4DE7" w:rsidP="00E30F91">
      <w:pPr>
        <w:jc w:val="both"/>
        <w:rPr>
          <w:lang w:val="en-GB"/>
        </w:rPr>
      </w:pPr>
      <w:r w:rsidRPr="008C4DE7">
        <w:rPr>
          <w:b/>
          <w:lang w:val="en-GB"/>
        </w:rPr>
        <w:t>Proposal</w:t>
      </w:r>
      <w:r w:rsidR="00A66500">
        <w:rPr>
          <w:b/>
          <w:lang w:val="en-GB"/>
        </w:rPr>
        <w:t xml:space="preserve"> 11</w:t>
      </w:r>
      <w:r>
        <w:rPr>
          <w:lang w:val="en-GB"/>
        </w:rPr>
        <w:t>: Wideband CSI report</w:t>
      </w:r>
      <w:r w:rsidR="00955F34">
        <w:rPr>
          <w:lang w:val="en-GB"/>
        </w:rPr>
        <w:t>ing</w:t>
      </w:r>
      <w:r>
        <w:rPr>
          <w:lang w:val="en-GB"/>
        </w:rPr>
        <w:t xml:space="preserve"> </w:t>
      </w:r>
      <w:r w:rsidR="00955F34">
        <w:rPr>
          <w:lang w:val="en-GB"/>
        </w:rPr>
        <w:t>on PUSCH and on PUCCH formats 2, 3, 4 are</w:t>
      </w:r>
      <w:r>
        <w:rPr>
          <w:lang w:val="en-GB"/>
        </w:rPr>
        <w:t xml:space="preserve"> supported</w:t>
      </w:r>
      <w:r w:rsidR="00162BBE">
        <w:rPr>
          <w:lang w:val="en-GB"/>
        </w:rPr>
        <w:t xml:space="preserve"> </w:t>
      </w:r>
      <w:r w:rsidR="008915F6">
        <w:rPr>
          <w:lang w:val="en-GB"/>
        </w:rPr>
        <w:t>for NCJT CSI measurement</w:t>
      </w:r>
      <w:r w:rsidR="00162BBE">
        <w:t>.</w:t>
      </w:r>
      <w:r w:rsidR="00C94F92">
        <w:t xml:space="preserve"> </w:t>
      </w:r>
      <w:r w:rsidR="00491DC2">
        <w:t xml:space="preserve">For Option 2, an </w:t>
      </w:r>
      <w:r w:rsidR="00491DC2">
        <w:rPr>
          <w:color w:val="000000"/>
          <w:lang w:val="en-AU"/>
        </w:rPr>
        <w:t>additional PMI field is included in the single-part CSI, which is only used by the NCJT measurement hypothesis, if reported.</w:t>
      </w:r>
    </w:p>
    <w:p w14:paraId="282B3624" w14:textId="1C5F0658" w:rsidR="000504E6" w:rsidRDefault="000504E6" w:rsidP="00E30F91">
      <w:pPr>
        <w:jc w:val="both"/>
        <w:rPr>
          <w:lang w:val="en-GB"/>
        </w:rPr>
      </w:pPr>
      <w:r>
        <w:rPr>
          <w:iCs/>
        </w:rPr>
        <w:t xml:space="preserve">In the RAN1#105e meeting, </w:t>
      </w:r>
      <w:r>
        <w:rPr>
          <w:iCs/>
          <w:lang w:eastAsia="zh-TW"/>
        </w:rPr>
        <w:t xml:space="preserve">it was agreed to further study PMI/RI sharing between </w:t>
      </w:r>
      <w:r w:rsidRPr="003E6AE1">
        <w:rPr>
          <w:rFonts w:eastAsia="Times New Roman"/>
          <w:iCs/>
          <w:color w:val="000000"/>
        </w:rPr>
        <w:t>NCJT CSI and single-TRP CSI(s)</w:t>
      </w:r>
      <w:r>
        <w:rPr>
          <w:rFonts w:eastAsia="Times New Roman"/>
          <w:iCs/>
          <w:color w:val="000000"/>
        </w:rPr>
        <w:t xml:space="preserve"> [2]:</w:t>
      </w:r>
    </w:p>
    <w:tbl>
      <w:tblPr>
        <w:tblStyle w:val="TableGrid"/>
        <w:tblW w:w="0" w:type="auto"/>
        <w:tblLook w:val="04A0" w:firstRow="1" w:lastRow="0" w:firstColumn="1" w:lastColumn="0" w:noHBand="0" w:noVBand="1"/>
      </w:tblPr>
      <w:tblGrid>
        <w:gridCol w:w="9631"/>
      </w:tblGrid>
      <w:tr w:rsidR="00E30F91" w14:paraId="543D495B" w14:textId="77777777" w:rsidTr="00E30F91">
        <w:tc>
          <w:tcPr>
            <w:tcW w:w="9631" w:type="dxa"/>
          </w:tcPr>
          <w:p w14:paraId="5BCE2EA4" w14:textId="77777777" w:rsidR="001D0BC6" w:rsidRPr="003E6AE1" w:rsidRDefault="001D0BC6" w:rsidP="001D0BC6">
            <w:pPr>
              <w:jc w:val="both"/>
              <w:rPr>
                <w:rFonts w:eastAsia="Times New Roman"/>
                <w:iCs/>
                <w:color w:val="000000"/>
                <w:highlight w:val="green"/>
              </w:rPr>
            </w:pPr>
            <w:r w:rsidRPr="003E6AE1">
              <w:rPr>
                <w:rFonts w:eastAsia="Times New Roman"/>
                <w:b/>
                <w:bCs/>
                <w:iCs/>
                <w:color w:val="000000"/>
                <w:highlight w:val="green"/>
              </w:rPr>
              <w:t>Agreement</w:t>
            </w:r>
          </w:p>
          <w:p w14:paraId="0FE02153" w14:textId="77777777" w:rsidR="001D0BC6" w:rsidRPr="003E6AE1" w:rsidRDefault="001D0BC6" w:rsidP="001D0BC6">
            <w:pPr>
              <w:jc w:val="both"/>
              <w:rPr>
                <w:rFonts w:eastAsia="Times New Roman"/>
                <w:color w:val="000000"/>
              </w:rPr>
            </w:pPr>
            <w:r w:rsidRPr="003E6AE1">
              <w:rPr>
                <w:rFonts w:eastAsia="Times New Roman"/>
                <w:iCs/>
                <w:color w:val="000000"/>
              </w:rPr>
              <w:t xml:space="preserve">For </w:t>
            </w:r>
            <w:r w:rsidRPr="003E6AE1">
              <w:rPr>
                <w:rFonts w:eastAsia="Times New Roman"/>
                <w:bCs/>
                <w:iCs/>
                <w:color w:val="000000"/>
              </w:rPr>
              <w:t>Option 1</w:t>
            </w:r>
            <w:r w:rsidRPr="003E6AE1">
              <w:rPr>
                <w:rFonts w:eastAsia="Times New Roman"/>
                <w:iCs/>
                <w:color w:val="000000"/>
              </w:rPr>
              <w:t xml:space="preserve"> CSI reporting associated with NCJT and </w:t>
            </w:r>
            <w:r w:rsidRPr="003E6AE1">
              <w:rPr>
                <w:rFonts w:eastAsia="Times New Roman"/>
                <w:bCs/>
                <w:iCs/>
                <w:color w:val="000000"/>
              </w:rPr>
              <w:t>X</w:t>
            </w:r>
            <w:r w:rsidRPr="003E6AE1">
              <w:rPr>
                <w:rFonts w:eastAsia="Times New Roman"/>
                <w:iCs/>
                <w:color w:val="000000"/>
              </w:rPr>
              <w:t xml:space="preserve"> single-TRP measurement hypotheses, study </w:t>
            </w:r>
            <w:r w:rsidRPr="003E6AE1">
              <w:rPr>
                <w:rFonts w:eastAsia="Times New Roman"/>
                <w:bCs/>
                <w:iCs/>
                <w:color w:val="000000"/>
              </w:rPr>
              <w:t xml:space="preserve">whether to support </w:t>
            </w:r>
            <w:r w:rsidRPr="003E6AE1">
              <w:rPr>
                <w:rFonts w:eastAsia="Times New Roman"/>
                <w:iCs/>
                <w:color w:val="000000"/>
              </w:rPr>
              <w:t>following PMI/RI sharing</w:t>
            </w:r>
            <w:r w:rsidRPr="003E6AE1">
              <w:rPr>
                <w:rFonts w:eastAsia="Times New Roman"/>
                <w:bCs/>
                <w:iCs/>
                <w:color w:val="000000"/>
              </w:rPr>
              <w:t xml:space="preserve"> </w:t>
            </w:r>
            <w:r w:rsidRPr="003E6AE1">
              <w:rPr>
                <w:rFonts w:eastAsia="Times New Roman"/>
                <w:iCs/>
                <w:color w:val="000000"/>
              </w:rPr>
              <w:t>mechanisms between NCJT CSI and single-TRP CSI(s):</w:t>
            </w:r>
          </w:p>
          <w:p w14:paraId="246B152B" w14:textId="77777777" w:rsidR="001D0BC6" w:rsidRPr="003E6AE1" w:rsidRDefault="001D0BC6" w:rsidP="00E14BAD">
            <w:pPr>
              <w:pStyle w:val="ListParagraph"/>
              <w:numPr>
                <w:ilvl w:val="0"/>
                <w:numId w:val="12"/>
              </w:numPr>
              <w:spacing w:after="0"/>
              <w:jc w:val="both"/>
              <w:rPr>
                <w:rFonts w:eastAsia="Times New Roman"/>
                <w:color w:val="000000"/>
              </w:rPr>
            </w:pPr>
            <w:r w:rsidRPr="003E6AE1">
              <w:rPr>
                <w:rFonts w:eastAsia="Times New Roman"/>
                <w:iCs/>
                <w:color w:val="000000"/>
              </w:rPr>
              <w:t>Enabling/Disabling PMI, RI sharing via higher-layer configuration</w:t>
            </w:r>
          </w:p>
          <w:p w14:paraId="3B17C5F3" w14:textId="77777777" w:rsidR="001D0BC6" w:rsidRPr="003E6AE1" w:rsidRDefault="001D0BC6" w:rsidP="00E14BAD">
            <w:pPr>
              <w:pStyle w:val="ListParagraph"/>
              <w:numPr>
                <w:ilvl w:val="0"/>
                <w:numId w:val="12"/>
              </w:numPr>
              <w:spacing w:after="0"/>
              <w:jc w:val="both"/>
              <w:rPr>
                <w:rFonts w:eastAsia="Times New Roman"/>
                <w:color w:val="000000"/>
              </w:rPr>
            </w:pPr>
            <w:r w:rsidRPr="003E6AE1">
              <w:rPr>
                <w:rFonts w:eastAsia="Times New Roman"/>
                <w:iCs/>
                <w:color w:val="000000"/>
              </w:rPr>
              <w:t>Dynamic indication of PMI, RI sharing in the CSI report</w:t>
            </w:r>
          </w:p>
          <w:p w14:paraId="1A11BF04" w14:textId="77777777" w:rsidR="001D0BC6" w:rsidRPr="003E6AE1" w:rsidRDefault="001D0BC6" w:rsidP="00E14BAD">
            <w:pPr>
              <w:pStyle w:val="ListParagraph"/>
              <w:numPr>
                <w:ilvl w:val="0"/>
                <w:numId w:val="12"/>
              </w:numPr>
              <w:spacing w:after="0"/>
              <w:jc w:val="both"/>
              <w:rPr>
                <w:rFonts w:eastAsia="Times New Roman"/>
                <w:color w:val="000000"/>
              </w:rPr>
            </w:pPr>
            <w:r w:rsidRPr="003E6AE1">
              <w:rPr>
                <w:rFonts w:eastAsia="Times New Roman"/>
                <w:iCs/>
                <w:color w:val="000000"/>
              </w:rPr>
              <w:t>FFS: other details</w:t>
            </w:r>
          </w:p>
          <w:p w14:paraId="3E295F64" w14:textId="6C484AE5" w:rsidR="00E30F91" w:rsidRPr="001D0BC6" w:rsidRDefault="001D0BC6" w:rsidP="00E14BAD">
            <w:pPr>
              <w:pStyle w:val="ListParagraph"/>
              <w:numPr>
                <w:ilvl w:val="0"/>
                <w:numId w:val="12"/>
              </w:numPr>
              <w:spacing w:after="120"/>
              <w:jc w:val="both"/>
              <w:rPr>
                <w:rFonts w:eastAsia="Times New Roman"/>
                <w:color w:val="000000"/>
              </w:rPr>
            </w:pPr>
            <w:r w:rsidRPr="003E6AE1">
              <w:rPr>
                <w:rFonts w:eastAsia="Times New Roman"/>
                <w:bCs/>
                <w:color w:val="000000"/>
              </w:rPr>
              <w:t>FFS: applicable conditions/restrictions of CMR sharing among Single-TRP and NCJT hypotheses, if above PMI/RI sharing mechanism can be applied</w:t>
            </w:r>
          </w:p>
        </w:tc>
      </w:tr>
    </w:tbl>
    <w:p w14:paraId="1DDAB29A" w14:textId="77777777" w:rsidR="00E30F91" w:rsidRDefault="00E30F91" w:rsidP="00E30F91">
      <w:pPr>
        <w:rPr>
          <w:lang w:val="en-GB"/>
        </w:rPr>
      </w:pPr>
    </w:p>
    <w:p w14:paraId="11EBEF66" w14:textId="67FFE203" w:rsidR="009B4A2E" w:rsidRDefault="009B4A2E" w:rsidP="00E16DCD">
      <w:pPr>
        <w:jc w:val="both"/>
      </w:pPr>
      <w:r>
        <w:rPr>
          <w:lang w:val="en-GB" w:eastAsia="zh-TW"/>
        </w:rPr>
        <w:t>First, it is reasonable to assume that NCJT is mostly used in a scenario where one TRP</w:t>
      </w:r>
      <w:r w:rsidR="00510021">
        <w:rPr>
          <w:lang w:val="en-GB" w:eastAsia="zh-TW"/>
        </w:rPr>
        <w:t xml:space="preserve"> and its</w:t>
      </w:r>
      <w:r>
        <w:rPr>
          <w:lang w:val="en-GB" w:eastAsia="zh-TW"/>
        </w:rPr>
        <w:t xml:space="preserve"> channel to UE can hardly support more than two layers. Then, i</w:t>
      </w:r>
      <w:r w:rsidR="00B423E7">
        <w:rPr>
          <w:lang w:val="en-GB"/>
        </w:rPr>
        <w:t xml:space="preserve">f </w:t>
      </w:r>
      <w:r w:rsidR="00E16DCD">
        <w:t>it is known beforehand that the inter-layer interference is small, e.g., through L1</w:t>
      </w:r>
      <w:r>
        <w:t xml:space="preserve">-SINR reporting, </w:t>
      </w:r>
      <w:r w:rsidR="00E16DCD">
        <w:t>it is reasonable to have PMI/RI sharing</w:t>
      </w:r>
      <w:r w:rsidR="004B2E8B">
        <w:t xml:space="preserve"> as </w:t>
      </w:r>
      <w:r>
        <w:t xml:space="preserve">PMI can be independently determined with acceptable loss of optimality and the case that RI </w:t>
      </w:r>
      <w:r w:rsidR="00510021">
        <w:t>is larger than two</w:t>
      </w:r>
      <w:r>
        <w:t xml:space="preserve"> would be a rare event when NCJT is used. </w:t>
      </w:r>
      <w:r w:rsidR="00510021">
        <w:t>Given that the performance can be guaranteed, PMI/RI sharing can greatly save the feedback overhead.</w:t>
      </w:r>
    </w:p>
    <w:p w14:paraId="04830C47" w14:textId="7C05D0F6" w:rsidR="000504E6" w:rsidRDefault="00510021" w:rsidP="00E16DCD">
      <w:pPr>
        <w:jc w:val="both"/>
        <w:rPr>
          <w:lang w:val="en-GB"/>
        </w:rPr>
      </w:pPr>
      <w:r>
        <w:lastRenderedPageBreak/>
        <w:t xml:space="preserve">It is unreasonable that CMR(s) used in an NCJT measurement hypothesis and a single-TRP measurement hypothesis can be different but they share the same PMI/RI. Thus, we prefer that PMI/RI sharing is only supported for Option 1 with </w:t>
      </w:r>
      <m:oMath>
        <m:r>
          <w:rPr>
            <w:rFonts w:ascii="Cambria Math" w:hAnsi="Cambria Math"/>
          </w:rPr>
          <m:t>X=0</m:t>
        </m:r>
      </m:oMath>
      <w:r>
        <w:t xml:space="preserve">. </w:t>
      </w:r>
      <w:r w:rsidR="001D5787">
        <w:t>If a CSI report consists of two parts, then t</w:t>
      </w:r>
      <w:r w:rsidR="001D5787">
        <w:rPr>
          <w:rFonts w:hint="eastAsia"/>
          <w:lang w:eastAsia="zh-TW"/>
        </w:rPr>
        <w:t>he</w:t>
      </w:r>
      <w:r w:rsidR="001D5787">
        <w:rPr>
          <w:lang w:eastAsia="zh-TW"/>
        </w:rPr>
        <w:t xml:space="preserve"> CQI for single-TRP measurement hypotheses can be transmitted on </w:t>
      </w:r>
      <w:r w:rsidR="001D5787">
        <w:rPr>
          <w:rFonts w:hint="eastAsia"/>
          <w:lang w:eastAsia="zh-TW"/>
        </w:rPr>
        <w:t>P</w:t>
      </w:r>
      <w:r w:rsidR="001D5787">
        <w:rPr>
          <w:lang w:eastAsia="zh-TW"/>
        </w:rPr>
        <w:t>art 2</w:t>
      </w:r>
      <w:r w:rsidR="001D5787">
        <w:rPr>
          <w:rFonts w:hint="eastAsia"/>
          <w:lang w:eastAsia="zh-TW"/>
        </w:rPr>
        <w:t xml:space="preserve"> </w:t>
      </w:r>
      <w:r w:rsidR="001D5787">
        <w:rPr>
          <w:lang w:eastAsia="zh-TW"/>
        </w:rPr>
        <w:t>CSI.</w:t>
      </w:r>
    </w:p>
    <w:p w14:paraId="2F7C553C" w14:textId="0F939D5B" w:rsidR="00DC33B7" w:rsidRDefault="00B423E7" w:rsidP="00DC33B7">
      <w:pPr>
        <w:jc w:val="both"/>
        <w:rPr>
          <w:color w:val="000000"/>
          <w:lang w:val="en-AU" w:eastAsia="zh-TW"/>
        </w:rPr>
      </w:pPr>
      <w:r>
        <w:rPr>
          <w:b/>
          <w:lang w:val="en-GB"/>
        </w:rPr>
        <w:t>Proposal</w:t>
      </w:r>
      <w:r w:rsidR="00A66500">
        <w:rPr>
          <w:b/>
          <w:lang w:val="en-GB"/>
        </w:rPr>
        <w:t xml:space="preserve"> 12</w:t>
      </w:r>
      <w:r w:rsidR="00DC33B7">
        <w:rPr>
          <w:lang w:val="en-GB"/>
        </w:rPr>
        <w:t xml:space="preserve">: </w:t>
      </w:r>
      <w:r w:rsidR="00F961BF">
        <w:t xml:space="preserve">PMI/RI sharing is supported for Option 1 with </w:t>
      </w:r>
      <m:oMath>
        <m:r>
          <w:rPr>
            <w:rFonts w:ascii="Cambria Math" w:hAnsi="Cambria Math"/>
          </w:rPr>
          <m:t>X=0</m:t>
        </m:r>
      </m:oMath>
      <w:r w:rsidR="00F961BF">
        <w:t>.</w:t>
      </w:r>
      <w:r w:rsidR="00F961BF">
        <w:rPr>
          <w:rFonts w:hint="eastAsia"/>
          <w:lang w:eastAsia="zh-TW"/>
        </w:rPr>
        <w:t xml:space="preserve"> </w:t>
      </w:r>
      <w:r w:rsidR="00F961BF">
        <w:rPr>
          <w:lang w:eastAsia="zh-TW"/>
        </w:rPr>
        <w:t>CQI for single-TRP measurement hypotheses</w:t>
      </w:r>
      <w:r w:rsidR="00F961BF">
        <w:rPr>
          <w:rFonts w:hint="eastAsia"/>
          <w:lang w:eastAsia="zh-TW"/>
        </w:rPr>
        <w:t xml:space="preserve"> </w:t>
      </w:r>
      <w:r w:rsidR="00F961BF">
        <w:rPr>
          <w:lang w:eastAsia="zh-TW"/>
        </w:rPr>
        <w:t xml:space="preserve">can </w:t>
      </w:r>
      <w:r w:rsidR="00F961BF">
        <w:rPr>
          <w:rFonts w:hint="eastAsia"/>
          <w:lang w:eastAsia="zh-TW"/>
        </w:rPr>
        <w:t xml:space="preserve">follow the existing R15 design for </w:t>
      </w:r>
      <w:r w:rsidR="00F961BF" w:rsidRPr="0048482F">
        <w:rPr>
          <w:color w:val="000000"/>
          <w:lang w:val="en-AU"/>
        </w:rPr>
        <w:t>the CQI for the second codeword</w:t>
      </w:r>
      <w:r w:rsidR="00B86C2E">
        <w:rPr>
          <w:rFonts w:hint="eastAsia"/>
          <w:color w:val="000000"/>
          <w:lang w:val="en-AU" w:eastAsia="zh-TW"/>
        </w:rPr>
        <w:t>.</w:t>
      </w:r>
    </w:p>
    <w:p w14:paraId="5108BDD0" w14:textId="4E67224F" w:rsidR="00394BFC" w:rsidRDefault="00394BFC" w:rsidP="00394BFC">
      <w:pPr>
        <w:spacing w:after="0"/>
        <w:jc w:val="both"/>
      </w:pPr>
      <w:r>
        <w:rPr>
          <w:rFonts w:eastAsia="MS Mincho"/>
          <w:iCs/>
          <w:szCs w:val="22"/>
          <w:lang w:val="en-GB" w:eastAsia="ko-KR"/>
        </w:rPr>
        <w:t xml:space="preserve">Finally, the current consensus is that NCJT will not co-exist with MU-MIMO on the same time-frequency resource and it was agreed that NZP IMR cannot be configured with an NCJT measurement hypothesis. Since Type II CSI codebooks are mostly beneficial for MU-MIMO, NCJT CSI does not need to support Type II CSI codebooks. By contrast, </w:t>
      </w:r>
      <w:r>
        <w:rPr>
          <w:rFonts w:eastAsia="Malgun Gothic"/>
        </w:rPr>
        <w:t>n</w:t>
      </w:r>
      <w:r w:rsidRPr="00C66085">
        <w:rPr>
          <w:rFonts w:eastAsia="Malgun Gothic"/>
        </w:rPr>
        <w:t xml:space="preserve">on-PMI based port-selection </w:t>
      </w:r>
      <w:r>
        <w:rPr>
          <w:rFonts w:eastAsia="Malgun Gothic"/>
        </w:rPr>
        <w:t xml:space="preserve">should be supported for </w:t>
      </w:r>
      <w:r w:rsidRPr="00C66085">
        <w:rPr>
          <w:rFonts w:eastAsia="Malgun Gothic"/>
        </w:rPr>
        <w:t>NCJT</w:t>
      </w:r>
      <w:r>
        <w:rPr>
          <w:rFonts w:eastAsia="Malgun Gothic"/>
        </w:rPr>
        <w:t xml:space="preserve"> to benefit from channel reciprocity, where the precoding matrices are determined based on SRS</w:t>
      </w:r>
      <w:r>
        <w:t xml:space="preserve">. </w:t>
      </w:r>
    </w:p>
    <w:p w14:paraId="5766B7C4" w14:textId="77777777" w:rsidR="00394BFC" w:rsidRDefault="00394BFC" w:rsidP="00394BFC">
      <w:pPr>
        <w:spacing w:after="0"/>
        <w:jc w:val="both"/>
      </w:pPr>
    </w:p>
    <w:p w14:paraId="7037C2A0" w14:textId="6741E6E0" w:rsidR="00550CF8" w:rsidRDefault="00394BFC" w:rsidP="00550CF8">
      <w:pPr>
        <w:spacing w:after="0"/>
        <w:jc w:val="both"/>
      </w:pPr>
      <w:r>
        <w:rPr>
          <w:rFonts w:eastAsia="Malgun Gothic"/>
          <w:b/>
        </w:rPr>
        <w:t>Proposal</w:t>
      </w:r>
      <w:r w:rsidR="00A66500">
        <w:rPr>
          <w:rFonts w:eastAsia="Malgun Gothic"/>
          <w:b/>
        </w:rPr>
        <w:t xml:space="preserve"> 13</w:t>
      </w:r>
      <w:r w:rsidRPr="00C66085">
        <w:rPr>
          <w:rFonts w:eastAsia="Malgun Gothic"/>
        </w:rPr>
        <w:t xml:space="preserve">: </w:t>
      </w:r>
      <w:r>
        <w:rPr>
          <w:rFonts w:eastAsia="Malgun Gothic"/>
        </w:rPr>
        <w:t>N</w:t>
      </w:r>
      <w:r w:rsidRPr="00C66085">
        <w:rPr>
          <w:rFonts w:eastAsia="Malgun Gothic"/>
        </w:rPr>
        <w:t xml:space="preserve">on-PMI based port-selection </w:t>
      </w:r>
      <w:r>
        <w:rPr>
          <w:rFonts w:eastAsia="Malgun Gothic"/>
        </w:rPr>
        <w:t>is</w:t>
      </w:r>
      <w:r w:rsidRPr="00C66085">
        <w:rPr>
          <w:rFonts w:eastAsia="Malgun Gothic"/>
        </w:rPr>
        <w:t xml:space="preserve"> support</w:t>
      </w:r>
      <w:r w:rsidR="003F3915">
        <w:rPr>
          <w:rFonts w:eastAsia="Malgun Gothic"/>
        </w:rPr>
        <w:t xml:space="preserve">ed when </w:t>
      </w:r>
      <w:r>
        <w:t>NCJT measurement hypothes</w:t>
      </w:r>
      <w:r w:rsidR="003F3915">
        <w:t>e</w:t>
      </w:r>
      <w:r>
        <w:t>s</w:t>
      </w:r>
      <w:r w:rsidR="003F3915">
        <w:t xml:space="preserve"> are</w:t>
      </w:r>
      <w:r>
        <w:t xml:space="preserve"> configured </w:t>
      </w:r>
      <w:r w:rsidR="003F3915">
        <w:t>in a</w:t>
      </w:r>
      <w:r>
        <w:t xml:space="preserve"> CSI reporting setting.</w:t>
      </w:r>
    </w:p>
    <w:p w14:paraId="748926DF" w14:textId="77777777" w:rsidR="001A3999" w:rsidRDefault="001A3999" w:rsidP="00550CF8">
      <w:pPr>
        <w:spacing w:after="0"/>
        <w:jc w:val="both"/>
      </w:pPr>
    </w:p>
    <w:p w14:paraId="0EECC0D5" w14:textId="77777777" w:rsidR="00621573" w:rsidRPr="00984070" w:rsidRDefault="00621573" w:rsidP="00550CF8">
      <w:pPr>
        <w:spacing w:after="0"/>
        <w:jc w:val="both"/>
      </w:pPr>
    </w:p>
    <w:p w14:paraId="5EAED70F" w14:textId="7E412456" w:rsidR="00ED1E64" w:rsidRDefault="00C32284" w:rsidP="00056F43">
      <w:pPr>
        <w:pStyle w:val="Heading1"/>
        <w:numPr>
          <w:ilvl w:val="0"/>
          <w:numId w:val="1"/>
        </w:numPr>
        <w:rPr>
          <w:rFonts w:eastAsia="MS Mincho" w:cs="Arial"/>
          <w:b/>
          <w:sz w:val="32"/>
          <w:szCs w:val="32"/>
          <w:lang w:val="en-US"/>
        </w:rPr>
      </w:pPr>
      <w:r>
        <w:rPr>
          <w:rFonts w:eastAsia="MS Mincho" w:cs="Arial"/>
          <w:b/>
          <w:sz w:val="32"/>
          <w:szCs w:val="32"/>
          <w:lang w:val="en-US"/>
        </w:rPr>
        <w:t>CSI Enhancement: FR1 FDD Reciprocity</w:t>
      </w:r>
      <w:bookmarkEnd w:id="0"/>
      <w:bookmarkEnd w:id="1"/>
    </w:p>
    <w:p w14:paraId="3DD5745E" w14:textId="2435B124" w:rsidR="00D72679" w:rsidRPr="006E5378" w:rsidRDefault="00D72679" w:rsidP="00D72679">
      <w:pPr>
        <w:spacing w:after="160" w:line="259" w:lineRule="auto"/>
        <w:jc w:val="both"/>
        <w:rPr>
          <w:rFonts w:eastAsia="SimSun"/>
          <w:szCs w:val="22"/>
          <w:lang w:eastAsia="zh-CN"/>
        </w:rPr>
      </w:pPr>
      <w:r>
        <w:rPr>
          <w:rFonts w:eastAsia="SimSun"/>
          <w:szCs w:val="22"/>
          <w:lang w:eastAsia="zh-CN"/>
        </w:rPr>
        <w:t xml:space="preserve">In </w:t>
      </w:r>
      <w:r w:rsidR="001A3999">
        <w:rPr>
          <w:rFonts w:eastAsia="SimSun"/>
          <w:szCs w:val="22"/>
          <w:lang w:eastAsia="zh-CN"/>
        </w:rPr>
        <w:t xml:space="preserve">the </w:t>
      </w:r>
      <w:r>
        <w:rPr>
          <w:rFonts w:eastAsia="SimSun"/>
          <w:szCs w:val="22"/>
          <w:lang w:eastAsia="zh-CN"/>
        </w:rPr>
        <w:t>RAN1#105</w:t>
      </w:r>
      <w:r w:rsidRPr="006E5378">
        <w:rPr>
          <w:rFonts w:eastAsia="SimSun"/>
          <w:szCs w:val="22"/>
          <w:lang w:eastAsia="zh-CN"/>
        </w:rPr>
        <w:t>-e</w:t>
      </w:r>
      <w:r w:rsidR="001A3999">
        <w:rPr>
          <w:rFonts w:eastAsia="SimSun"/>
          <w:szCs w:val="22"/>
          <w:lang w:eastAsia="zh-CN"/>
        </w:rPr>
        <w:t xml:space="preserve"> meeting</w:t>
      </w:r>
      <w:r w:rsidRPr="006E5378">
        <w:rPr>
          <w:rFonts w:eastAsia="SimSun"/>
          <w:szCs w:val="22"/>
          <w:lang w:eastAsia="zh-CN"/>
        </w:rPr>
        <w:t>, the following agreements were made for Rel-17 port selection codebook enhancement in FR1 FDD [</w:t>
      </w:r>
      <w:r>
        <w:rPr>
          <w:rFonts w:eastAsia="SimSun"/>
          <w:szCs w:val="22"/>
          <w:lang w:eastAsia="zh-CN"/>
        </w:rPr>
        <w:t>2</w:t>
      </w:r>
      <w:r w:rsidRPr="006E5378">
        <w:rPr>
          <w:rFonts w:eastAsia="SimSun"/>
          <w:szCs w:val="22"/>
          <w:lang w:eastAsia="zh-CN"/>
        </w:rPr>
        <w:t>]:</w:t>
      </w:r>
    </w:p>
    <w:tbl>
      <w:tblPr>
        <w:tblStyle w:val="TableGrid"/>
        <w:tblW w:w="0" w:type="auto"/>
        <w:tblLook w:val="04A0" w:firstRow="1" w:lastRow="0" w:firstColumn="1" w:lastColumn="0" w:noHBand="0" w:noVBand="1"/>
      </w:tblPr>
      <w:tblGrid>
        <w:gridCol w:w="9631"/>
      </w:tblGrid>
      <w:tr w:rsidR="00D72679" w14:paraId="1CA9BFA8" w14:textId="77777777" w:rsidTr="004A778E">
        <w:tc>
          <w:tcPr>
            <w:tcW w:w="9631" w:type="dxa"/>
          </w:tcPr>
          <w:p w14:paraId="40DE0E98" w14:textId="77777777" w:rsidR="00D72679" w:rsidRPr="00DC5D22" w:rsidRDefault="00D72679" w:rsidP="004A778E">
            <w:pPr>
              <w:pStyle w:val="a0"/>
              <w:spacing w:before="0" w:beforeAutospacing="0" w:after="0" w:afterAutospacing="0"/>
              <w:rPr>
                <w:rFonts w:ascii="Times New Roman" w:eastAsia="PMingLiU" w:hAnsi="Times New Roman" w:cs="Times New Roman"/>
                <w:b/>
                <w:bCs/>
                <w:szCs w:val="20"/>
                <w:highlight w:val="green"/>
              </w:rPr>
            </w:pPr>
            <w:r w:rsidRPr="00DC5D22">
              <w:rPr>
                <w:rFonts w:ascii="Times New Roman" w:eastAsia="PMingLiU" w:hAnsi="Times New Roman" w:cs="Times New Roman"/>
                <w:b/>
                <w:bCs/>
                <w:szCs w:val="20"/>
                <w:highlight w:val="green"/>
              </w:rPr>
              <w:t>Agreement</w:t>
            </w:r>
          </w:p>
          <w:p w14:paraId="21E2ABE5" w14:textId="77777777" w:rsidR="00D72679" w:rsidRPr="00C82B42" w:rsidRDefault="00D72679" w:rsidP="00E14BAD">
            <w:pPr>
              <w:pStyle w:val="ListParagraph"/>
              <w:numPr>
                <w:ilvl w:val="0"/>
                <w:numId w:val="7"/>
              </w:numPr>
              <w:autoSpaceDE w:val="0"/>
              <w:autoSpaceDN w:val="0"/>
              <w:adjustRightInd w:val="0"/>
              <w:snapToGrid w:val="0"/>
              <w:spacing w:after="0"/>
              <w:rPr>
                <w:rFonts w:eastAsia="SimSun" w:cs="Times"/>
                <w:iCs/>
              </w:rPr>
            </w:pPr>
            <w:r w:rsidRPr="00C82B42">
              <w:rPr>
                <w:rFonts w:eastAsia="SimSun" w:cs="Times"/>
                <w:iCs/>
              </w:rPr>
              <w:t>For Rel-17 port selection codebook, the maximal value of CSI</w:t>
            </w:r>
            <w:r>
              <w:rPr>
                <w:rFonts w:eastAsia="SimSun" w:cs="Times"/>
                <w:iCs/>
              </w:rPr>
              <w:t>-RS port number P as P</w:t>
            </w:r>
            <w:r w:rsidRPr="00C82B42">
              <w:rPr>
                <w:rFonts w:eastAsia="SimSun" w:cs="Times"/>
                <w:iCs/>
                <w:vertAlign w:val="subscript"/>
              </w:rPr>
              <w:t>max</w:t>
            </w:r>
            <w:r>
              <w:rPr>
                <w:rFonts w:eastAsia="SimSun" w:cs="Times"/>
                <w:iCs/>
              </w:rPr>
              <w:t xml:space="preserve"> is 32.</w:t>
            </w:r>
          </w:p>
          <w:p w14:paraId="0FE93F65" w14:textId="77777777" w:rsidR="00D72679" w:rsidRDefault="00D72679" w:rsidP="00E14BAD">
            <w:pPr>
              <w:pStyle w:val="ListParagraph"/>
              <w:numPr>
                <w:ilvl w:val="0"/>
                <w:numId w:val="7"/>
              </w:numPr>
              <w:autoSpaceDE w:val="0"/>
              <w:autoSpaceDN w:val="0"/>
              <w:adjustRightInd w:val="0"/>
              <w:snapToGrid w:val="0"/>
              <w:spacing w:after="0"/>
              <w:rPr>
                <w:rFonts w:eastAsia="SimSun" w:cs="Times"/>
                <w:iCs/>
              </w:rPr>
            </w:pPr>
            <w:r w:rsidRPr="00A957F0">
              <w:rPr>
                <w:rFonts w:eastAsia="SimSun" w:cs="Times"/>
                <w:iCs/>
              </w:rPr>
              <w:t>A polarization-specific bitmap for indication non-zero coefficients should be supported for W</w:t>
            </w:r>
            <w:r w:rsidRPr="00A957F0">
              <w:rPr>
                <w:rFonts w:eastAsia="SimSun" w:cs="Times"/>
                <w:iCs/>
                <w:vertAlign w:val="subscript"/>
              </w:rPr>
              <w:t>2</w:t>
            </w:r>
            <w:r w:rsidRPr="00A957F0">
              <w:rPr>
                <w:rFonts w:eastAsia="SimSun" w:cs="Times"/>
                <w:iCs/>
              </w:rPr>
              <w:t>.</w:t>
            </w:r>
          </w:p>
          <w:p w14:paraId="0231B8F2" w14:textId="77777777" w:rsidR="00D72679" w:rsidRPr="005E147E" w:rsidRDefault="00D72679" w:rsidP="00E14BAD">
            <w:pPr>
              <w:pStyle w:val="ListParagraph"/>
              <w:numPr>
                <w:ilvl w:val="0"/>
                <w:numId w:val="7"/>
              </w:numPr>
              <w:autoSpaceDE w:val="0"/>
              <w:autoSpaceDN w:val="0"/>
              <w:adjustRightInd w:val="0"/>
              <w:snapToGrid w:val="0"/>
              <w:spacing w:after="0"/>
              <w:rPr>
                <w:rStyle w:val="Strong"/>
                <w:rFonts w:eastAsia="SimSun" w:cs="Times"/>
                <w:b w:val="0"/>
                <w:bCs w:val="0"/>
                <w:iCs/>
              </w:rPr>
            </w:pPr>
            <w:r w:rsidRPr="005E147E">
              <w:rPr>
                <w:rStyle w:val="Strong"/>
                <w:rFonts w:eastAsia="SimSun" w:cs="Times"/>
                <w:b w:val="0"/>
                <w:iCs/>
              </w:rPr>
              <w:t>For the quantization of W</w:t>
            </w:r>
            <w:r w:rsidRPr="005E147E">
              <w:rPr>
                <w:rStyle w:val="Strong"/>
                <w:rFonts w:eastAsia="SimSun" w:cs="Times"/>
                <w:b w:val="0"/>
                <w:iCs/>
                <w:vertAlign w:val="subscript"/>
              </w:rPr>
              <w:t>2</w:t>
            </w:r>
            <w:r w:rsidRPr="005E147E">
              <w:rPr>
                <w:rStyle w:val="Strong"/>
                <w:rFonts w:eastAsia="SimSun" w:cs="Times"/>
                <w:b w:val="0"/>
                <w:iCs/>
              </w:rPr>
              <w:t xml:space="preserve"> coefficient, reusing following Rel-16 quantization mechanism for Rank1 at least:</w:t>
            </w:r>
          </w:p>
          <w:p w14:paraId="4890D8AE" w14:textId="77777777" w:rsidR="00D72679" w:rsidRPr="00084197" w:rsidRDefault="00D72679" w:rsidP="00E14BAD">
            <w:pPr>
              <w:pStyle w:val="ListParagraph"/>
              <w:numPr>
                <w:ilvl w:val="0"/>
                <w:numId w:val="14"/>
              </w:numPr>
              <w:shd w:val="clear" w:color="auto" w:fill="FFFFFF"/>
              <w:spacing w:after="0"/>
              <w:contextualSpacing/>
              <w:jc w:val="both"/>
              <w:rPr>
                <w:rFonts w:eastAsia="SimSun" w:cs="Times"/>
              </w:rPr>
            </w:pPr>
            <w:r w:rsidRPr="00084197">
              <w:rPr>
                <w:rFonts w:eastAsia="SimSun" w:cs="Times"/>
              </w:rPr>
              <w:t>Two polarization-specific reference amplitudes:</w:t>
            </w:r>
          </w:p>
          <w:p w14:paraId="77D570F6" w14:textId="77777777" w:rsidR="00D72679" w:rsidRPr="00084197" w:rsidRDefault="00D72679" w:rsidP="00E14BAD">
            <w:pPr>
              <w:pStyle w:val="ListParagraph"/>
              <w:numPr>
                <w:ilvl w:val="1"/>
                <w:numId w:val="14"/>
              </w:numPr>
              <w:shd w:val="clear" w:color="auto" w:fill="FFFFFF"/>
              <w:spacing w:after="0"/>
              <w:contextualSpacing/>
              <w:jc w:val="both"/>
              <w:rPr>
                <w:rFonts w:eastAsia="SimSun" w:cs="Times"/>
              </w:rPr>
            </w:pPr>
            <w:r w:rsidRPr="00084197">
              <w:rPr>
                <w:rFonts w:eastAsia="SimSun" w:cs="Times"/>
              </w:rPr>
              <w:t>for the polarization associated with the strongest coefficient, the reference amplitude is not reported</w:t>
            </w:r>
          </w:p>
          <w:p w14:paraId="525B97D5" w14:textId="77777777" w:rsidR="00D72679" w:rsidRPr="00084197" w:rsidRDefault="00D72679" w:rsidP="00E14BAD">
            <w:pPr>
              <w:pStyle w:val="ListParagraph"/>
              <w:numPr>
                <w:ilvl w:val="1"/>
                <w:numId w:val="14"/>
              </w:numPr>
              <w:shd w:val="clear" w:color="auto" w:fill="FFFFFF"/>
              <w:spacing w:after="0"/>
              <w:contextualSpacing/>
              <w:jc w:val="both"/>
              <w:rPr>
                <w:rFonts w:eastAsia="SimSun" w:cs="Times"/>
              </w:rPr>
            </w:pPr>
            <w:r w:rsidRPr="00084197">
              <w:rPr>
                <w:rFonts w:eastAsia="SimSun" w:cs="Times"/>
              </w:rPr>
              <w:t>for the other polarization, reference amplitude is quantized to 4 bits</w:t>
            </w:r>
          </w:p>
          <w:p w14:paraId="1EDCB9FF" w14:textId="77777777" w:rsidR="00D72679" w:rsidRPr="00084197" w:rsidRDefault="00D72679" w:rsidP="00E14BAD">
            <w:pPr>
              <w:pStyle w:val="ListParagraph"/>
              <w:numPr>
                <w:ilvl w:val="2"/>
                <w:numId w:val="14"/>
              </w:numPr>
              <w:shd w:val="clear" w:color="auto" w:fill="FFFFFF"/>
              <w:spacing w:after="0"/>
              <w:contextualSpacing/>
              <w:jc w:val="both"/>
              <w:rPr>
                <w:rFonts w:eastAsia="SimSun" w:cs="Times"/>
              </w:rPr>
            </w:pPr>
            <w:r w:rsidRPr="00084197">
              <w:rPr>
                <w:rFonts w:eastAsia="SimSun" w:cs="Times"/>
              </w:rPr>
              <w:t>The alphabet is{1, 1/2)^(1/4), (1/4)^(1/4), (1/8)^(1/4), …, (1/2^14)^(1/4), [</w:t>
            </w:r>
            <w:r w:rsidRPr="00084197">
              <w:rPr>
                <w:rFonts w:eastAsia="SimSun" w:cs="Times"/>
                <w:color w:val="FF0000"/>
              </w:rPr>
              <w:t>Reserved</w:t>
            </w:r>
            <w:r w:rsidRPr="00084197">
              <w:rPr>
                <w:rFonts w:eastAsia="SimSun" w:cs="Times"/>
              </w:rPr>
              <w:t>]} (-1.5dB step size)</w:t>
            </w:r>
          </w:p>
          <w:p w14:paraId="14D82988" w14:textId="77777777" w:rsidR="00D72679" w:rsidRPr="00084197" w:rsidRDefault="00D72679" w:rsidP="00E14BAD">
            <w:pPr>
              <w:pStyle w:val="ListParagraph"/>
              <w:numPr>
                <w:ilvl w:val="0"/>
                <w:numId w:val="14"/>
              </w:numPr>
              <w:shd w:val="clear" w:color="auto" w:fill="FFFFFF"/>
              <w:spacing w:after="0"/>
              <w:contextualSpacing/>
              <w:jc w:val="both"/>
              <w:rPr>
                <w:rFonts w:eastAsia="SimSun" w:cs="Times"/>
              </w:rPr>
            </w:pPr>
            <w:r w:rsidRPr="00084197">
              <w:rPr>
                <w:rFonts w:eastAsia="SimSun" w:cs="Times"/>
              </w:rPr>
              <w:t>For coefficients other than the strongest coefficient</w:t>
            </w:r>
          </w:p>
          <w:p w14:paraId="43BDFB3B" w14:textId="77777777" w:rsidR="00D72679" w:rsidRPr="00084197" w:rsidRDefault="00D72679" w:rsidP="00E14BAD">
            <w:pPr>
              <w:pStyle w:val="ListParagraph"/>
              <w:numPr>
                <w:ilvl w:val="1"/>
                <w:numId w:val="14"/>
              </w:numPr>
              <w:shd w:val="clear" w:color="auto" w:fill="FFFFFF"/>
              <w:spacing w:after="0"/>
              <w:contextualSpacing/>
              <w:jc w:val="both"/>
              <w:rPr>
                <w:rFonts w:eastAsia="SimSun" w:cs="Times"/>
              </w:rPr>
            </w:pPr>
            <w:r w:rsidRPr="00084197">
              <w:rPr>
                <w:rFonts w:eastAsia="SimSun" w:cs="Times"/>
              </w:rPr>
              <w:t>differential amplitude is calculated relative to the associated polarization-specific reference amplitude and quantized to 3 bits</w:t>
            </w:r>
          </w:p>
          <w:p w14:paraId="6A5BE271" w14:textId="77777777" w:rsidR="00D72679" w:rsidRPr="00084197" w:rsidRDefault="00D72679" w:rsidP="00E14BAD">
            <w:pPr>
              <w:pStyle w:val="ListParagraph"/>
              <w:numPr>
                <w:ilvl w:val="2"/>
                <w:numId w:val="14"/>
              </w:numPr>
              <w:shd w:val="clear" w:color="auto" w:fill="FFFFFF"/>
              <w:spacing w:after="0"/>
              <w:contextualSpacing/>
              <w:jc w:val="both"/>
              <w:rPr>
                <w:rFonts w:eastAsia="SimSun" w:cs="Times"/>
              </w:rPr>
            </w:pPr>
            <w:r w:rsidRPr="00084197">
              <w:rPr>
                <w:rFonts w:eastAsia="SimSun" w:cs="Times"/>
              </w:rPr>
              <w:t>The alphabet is {1, 1/sqrt(2), 1/2, 1/(2*sqrt(2)), 1/4, 1/(4*sqrt(2)), 1/8, 1/(8*sqrt(2))} (-3dB step size)</w:t>
            </w:r>
          </w:p>
          <w:p w14:paraId="620B0B59" w14:textId="77777777" w:rsidR="00D72679" w:rsidRPr="00084197" w:rsidRDefault="00D72679" w:rsidP="00E14BAD">
            <w:pPr>
              <w:pStyle w:val="ListParagraph"/>
              <w:numPr>
                <w:ilvl w:val="1"/>
                <w:numId w:val="14"/>
              </w:numPr>
              <w:shd w:val="clear" w:color="auto" w:fill="FFFFFF"/>
              <w:spacing w:after="0"/>
              <w:contextualSpacing/>
              <w:jc w:val="both"/>
              <w:rPr>
                <w:rFonts w:eastAsia="SimSun" w:cs="Times"/>
              </w:rPr>
            </w:pPr>
            <w:r w:rsidRPr="00084197">
              <w:rPr>
                <w:rFonts w:eastAsia="SimSun" w:cs="Times"/>
              </w:rPr>
              <w:t>phase is quantized to 16PSK</w:t>
            </w:r>
          </w:p>
          <w:p w14:paraId="5CBF50AA" w14:textId="77777777" w:rsidR="00D72679" w:rsidRPr="00084197" w:rsidRDefault="00D72679" w:rsidP="00E14BAD">
            <w:pPr>
              <w:pStyle w:val="ListParagraph"/>
              <w:numPr>
                <w:ilvl w:val="0"/>
                <w:numId w:val="14"/>
              </w:numPr>
              <w:shd w:val="clear" w:color="auto" w:fill="FFFFFF"/>
              <w:spacing w:after="0"/>
              <w:contextualSpacing/>
              <w:jc w:val="both"/>
              <w:rPr>
                <w:rFonts w:eastAsia="SimSun" w:cs="Times"/>
              </w:rPr>
            </w:pPr>
            <w:r w:rsidRPr="00084197">
              <w:rPr>
                <w:rFonts w:eastAsia="SimSun" w:cs="Times"/>
              </w:rPr>
              <w:t xml:space="preserve">For the reserved state for reference amplitude, down-select one Alt </w:t>
            </w:r>
          </w:p>
          <w:p w14:paraId="328662D9" w14:textId="77777777" w:rsidR="00D72679" w:rsidRPr="00084197" w:rsidRDefault="00D72679" w:rsidP="00E14BAD">
            <w:pPr>
              <w:pStyle w:val="ListParagraph"/>
              <w:numPr>
                <w:ilvl w:val="1"/>
                <w:numId w:val="14"/>
              </w:numPr>
              <w:shd w:val="clear" w:color="auto" w:fill="FFFFFF"/>
              <w:spacing w:after="0"/>
              <w:contextualSpacing/>
              <w:jc w:val="both"/>
              <w:rPr>
                <w:rFonts w:eastAsia="SimSun" w:cs="Times"/>
              </w:rPr>
            </w:pPr>
            <w:r w:rsidRPr="00084197">
              <w:rPr>
                <w:rFonts w:eastAsia="SimSun" w:cs="Times"/>
              </w:rPr>
              <w:t>Alt 1: it is kept to be reserved</w:t>
            </w:r>
          </w:p>
          <w:p w14:paraId="688AF78C" w14:textId="77777777" w:rsidR="00D72679" w:rsidRPr="00084197" w:rsidRDefault="00D72679" w:rsidP="00E14BAD">
            <w:pPr>
              <w:pStyle w:val="ListParagraph"/>
              <w:numPr>
                <w:ilvl w:val="1"/>
                <w:numId w:val="14"/>
              </w:numPr>
              <w:shd w:val="clear" w:color="auto" w:fill="FFFFFF"/>
              <w:spacing w:after="0"/>
              <w:contextualSpacing/>
              <w:jc w:val="both"/>
              <w:rPr>
                <w:rFonts w:eastAsia="SimSun" w:cs="Times"/>
              </w:rPr>
            </w:pPr>
            <w:r w:rsidRPr="00084197">
              <w:rPr>
                <w:rFonts w:eastAsia="SimSun" w:cs="Times"/>
              </w:rPr>
              <w:t>Alt 2: it is replaced as (1/2)^(15/4)</w:t>
            </w:r>
          </w:p>
          <w:p w14:paraId="36479219" w14:textId="77777777" w:rsidR="00D72679" w:rsidRPr="00084197" w:rsidRDefault="00D72679" w:rsidP="00E14BAD">
            <w:pPr>
              <w:pStyle w:val="ListParagraph"/>
              <w:numPr>
                <w:ilvl w:val="1"/>
                <w:numId w:val="14"/>
              </w:numPr>
              <w:shd w:val="clear" w:color="auto" w:fill="FFFFFF"/>
              <w:spacing w:after="0"/>
              <w:contextualSpacing/>
              <w:jc w:val="both"/>
              <w:rPr>
                <w:rFonts w:eastAsia="SimSun" w:cs="Times"/>
              </w:rPr>
            </w:pPr>
            <w:r w:rsidRPr="00084197">
              <w:rPr>
                <w:rFonts w:eastAsia="SimSun" w:cs="Times"/>
              </w:rPr>
              <w:t>Alt 3: it is replaced as (1/2)^(3/8)</w:t>
            </w:r>
          </w:p>
          <w:p w14:paraId="72BC938F" w14:textId="77777777" w:rsidR="00D72679" w:rsidRPr="00A957F0" w:rsidRDefault="00D72679" w:rsidP="004A778E">
            <w:pPr>
              <w:shd w:val="clear" w:color="auto" w:fill="FFFFFF"/>
              <w:ind w:left="568"/>
              <w:jc w:val="both"/>
              <w:rPr>
                <w:rStyle w:val="Strong"/>
                <w:rFonts w:eastAsia="SimSun" w:cs="Times"/>
                <w:b w:val="0"/>
                <w:bCs w:val="0"/>
              </w:rPr>
            </w:pPr>
            <w:r w:rsidRPr="00084197">
              <w:rPr>
                <w:rFonts w:eastAsia="SimSun" w:cs="Times"/>
              </w:rPr>
              <w:t>Note: whether/how SCI is supported for R17 codebook will be discussed separately</w:t>
            </w:r>
          </w:p>
          <w:p w14:paraId="4775C3EB" w14:textId="77777777" w:rsidR="00D72679" w:rsidRDefault="00D72679" w:rsidP="00E14BAD">
            <w:pPr>
              <w:numPr>
                <w:ilvl w:val="0"/>
                <w:numId w:val="7"/>
              </w:numPr>
              <w:shd w:val="clear" w:color="auto" w:fill="FFFFFF"/>
              <w:spacing w:after="0"/>
              <w:rPr>
                <w:rStyle w:val="Strong"/>
                <w:b w:val="0"/>
                <w:bCs w:val="0"/>
              </w:rPr>
            </w:pPr>
            <w:r w:rsidRPr="00A957F0">
              <w:rPr>
                <w:iCs/>
                <w:lang w:val="en-GB"/>
              </w:rPr>
              <w:t>At least for rank 1, candidate values of K</w:t>
            </w:r>
            <w:r w:rsidRPr="00A957F0">
              <w:rPr>
                <w:iCs/>
                <w:vertAlign w:val="subscript"/>
                <w:lang w:val="en-GB"/>
              </w:rPr>
              <w:t xml:space="preserve">1 </w:t>
            </w:r>
            <w:r w:rsidRPr="00A957F0">
              <w:rPr>
                <w:iCs/>
                <w:lang w:val="en-GB"/>
              </w:rPr>
              <w:t>for port selection matrix W</w:t>
            </w:r>
            <w:r w:rsidRPr="00A957F0">
              <w:rPr>
                <w:iCs/>
                <w:vertAlign w:val="subscript"/>
                <w:lang w:val="en-GB"/>
              </w:rPr>
              <w:t>1</w:t>
            </w:r>
            <w:r w:rsidRPr="00A957F0">
              <w:rPr>
                <w:iCs/>
                <w:lang w:val="en-GB"/>
              </w:rPr>
              <w:t xml:space="preserve"> in N</w:t>
            </w:r>
            <w:r w:rsidRPr="00A957F0">
              <w:rPr>
                <w:iCs/>
                <w:vertAlign w:val="superscript"/>
                <w:lang w:val="en-GB"/>
              </w:rPr>
              <w:t>P*K1</w:t>
            </w:r>
            <w:r w:rsidRPr="00A957F0">
              <w:rPr>
                <w:iCs/>
                <w:lang w:val="en-GB"/>
              </w:rPr>
              <w:t xml:space="preserve"> are {2, 4, 8, 12, 16, 24, 32}</w:t>
            </w:r>
          </w:p>
          <w:p w14:paraId="0BE9E8AA" w14:textId="77777777" w:rsidR="00D72679" w:rsidRPr="005E147E" w:rsidRDefault="00D72679" w:rsidP="00E14BAD">
            <w:pPr>
              <w:pStyle w:val="ListParagraph"/>
              <w:numPr>
                <w:ilvl w:val="1"/>
                <w:numId w:val="7"/>
              </w:numPr>
              <w:rPr>
                <w:rStyle w:val="Strong"/>
                <w:b w:val="0"/>
                <w:bCs w:val="0"/>
              </w:rPr>
            </w:pPr>
            <w:r w:rsidRPr="005E147E">
              <w:rPr>
                <w:rStyle w:val="Strong"/>
                <w:b w:val="0"/>
              </w:rPr>
              <w:t>Note: for polarization-common based free-selection, it means to select the same L=K</w:t>
            </w:r>
            <w:r w:rsidRPr="005E147E">
              <w:rPr>
                <w:rStyle w:val="Strong"/>
                <w:b w:val="0"/>
                <w:vertAlign w:val="subscript"/>
              </w:rPr>
              <w:t>1</w:t>
            </w:r>
            <w:r w:rsidRPr="005E147E">
              <w:rPr>
                <w:rStyle w:val="Strong"/>
                <w:b w:val="0"/>
              </w:rPr>
              <w:t>/2 ports out of P/2 ports for both polarizations</w:t>
            </w:r>
          </w:p>
          <w:p w14:paraId="278F7084" w14:textId="77777777" w:rsidR="00D72679" w:rsidRDefault="00D72679" w:rsidP="00E14BAD">
            <w:pPr>
              <w:pStyle w:val="ListParagraph"/>
              <w:numPr>
                <w:ilvl w:val="0"/>
                <w:numId w:val="7"/>
              </w:numPr>
              <w:autoSpaceDE w:val="0"/>
              <w:autoSpaceDN w:val="0"/>
              <w:adjustRightInd w:val="0"/>
              <w:snapToGrid w:val="0"/>
              <w:spacing w:after="0"/>
              <w:rPr>
                <w:rFonts w:eastAsia="SimSun" w:cs="Times"/>
                <w:iCs/>
              </w:rPr>
            </w:pPr>
            <w:r w:rsidRPr="00A957F0">
              <w:rPr>
                <w:rFonts w:eastAsia="SimSun" w:cs="Times"/>
                <w:iCs/>
              </w:rPr>
              <w:t>Further reduction for possible parameter combinations among codebook parameters of Rel-17 port selection codebook, e.g. {K</w:t>
            </w:r>
            <w:r w:rsidRPr="00A957F0">
              <w:rPr>
                <w:rFonts w:eastAsia="SimSun" w:cs="Times"/>
                <w:iCs/>
                <w:vertAlign w:val="subscript"/>
              </w:rPr>
              <w:t>1</w:t>
            </w:r>
            <w:r w:rsidRPr="00A957F0">
              <w:rPr>
                <w:rFonts w:eastAsia="SimSun" w:cs="Times"/>
                <w:iCs/>
              </w:rPr>
              <w:t>, M</w:t>
            </w:r>
            <w:r w:rsidRPr="00A957F0">
              <w:rPr>
                <w:rFonts w:eastAsia="SimSun" w:cs="Times"/>
                <w:iCs/>
                <w:vertAlign w:val="subscript"/>
              </w:rPr>
              <w:t>v</w:t>
            </w:r>
            <w:r w:rsidRPr="00A957F0">
              <w:rPr>
                <w:rFonts w:eastAsia="SimSun" w:cs="Times"/>
                <w:iCs/>
              </w:rPr>
              <w:t>, Beta}, will be discussed jointly once candidate values are determined</w:t>
            </w:r>
          </w:p>
          <w:p w14:paraId="44DC389E" w14:textId="77777777" w:rsidR="00D72679" w:rsidRPr="00A957F0" w:rsidRDefault="00D72679" w:rsidP="00E14BAD">
            <w:pPr>
              <w:pStyle w:val="ListParagraph"/>
              <w:numPr>
                <w:ilvl w:val="1"/>
                <w:numId w:val="7"/>
              </w:numPr>
              <w:autoSpaceDE w:val="0"/>
              <w:autoSpaceDN w:val="0"/>
              <w:adjustRightInd w:val="0"/>
              <w:snapToGrid w:val="0"/>
              <w:spacing w:after="0"/>
              <w:rPr>
                <w:rFonts w:eastAsia="SimSun" w:cs="Times"/>
                <w:iCs/>
              </w:rPr>
            </w:pPr>
            <w:r w:rsidRPr="00A957F0">
              <w:rPr>
                <w:rFonts w:eastAsia="SimSun" w:cs="Times"/>
                <w:iCs/>
              </w:rPr>
              <w:t>based on trade-off among UPT performance, feedback overhead, and complexity</w:t>
            </w:r>
          </w:p>
          <w:p w14:paraId="4F74D5DF" w14:textId="77777777" w:rsidR="00D72679" w:rsidRPr="00A957F0" w:rsidRDefault="00D72679" w:rsidP="00E14BAD">
            <w:pPr>
              <w:pStyle w:val="ListParagraph"/>
              <w:numPr>
                <w:ilvl w:val="1"/>
                <w:numId w:val="7"/>
              </w:numPr>
              <w:autoSpaceDE w:val="0"/>
              <w:autoSpaceDN w:val="0"/>
              <w:adjustRightInd w:val="0"/>
              <w:snapToGrid w:val="0"/>
              <w:spacing w:after="0"/>
              <w:rPr>
                <w:rFonts w:eastAsia="SimSun" w:cs="Times"/>
                <w:iCs/>
              </w:rPr>
            </w:pPr>
            <w:r w:rsidRPr="00A957F0">
              <w:rPr>
                <w:rFonts w:eastAsia="SimSun" w:cs="Times"/>
                <w:iCs/>
              </w:rPr>
              <w:lastRenderedPageBreak/>
              <w:t>based on all supported ranks</w:t>
            </w:r>
          </w:p>
          <w:p w14:paraId="503DA8FF" w14:textId="77777777" w:rsidR="00D72679" w:rsidRPr="00A957F0" w:rsidRDefault="00D72679" w:rsidP="00E14BAD">
            <w:pPr>
              <w:pStyle w:val="ListParagraph"/>
              <w:numPr>
                <w:ilvl w:val="1"/>
                <w:numId w:val="7"/>
              </w:numPr>
              <w:autoSpaceDE w:val="0"/>
              <w:autoSpaceDN w:val="0"/>
              <w:adjustRightInd w:val="0"/>
              <w:snapToGrid w:val="0"/>
              <w:spacing w:after="0"/>
              <w:rPr>
                <w:rFonts w:eastAsia="SimSun" w:cs="Times"/>
                <w:iCs/>
              </w:rPr>
            </w:pPr>
            <w:r w:rsidRPr="00A957F0">
              <w:rPr>
                <w:rFonts w:eastAsia="SimSun" w:cs="Times"/>
                <w:iCs/>
              </w:rPr>
              <w:t>Limit total number of parameter combinations comparable to Rel-16 eType II</w:t>
            </w:r>
          </w:p>
          <w:p w14:paraId="6889286F" w14:textId="77777777" w:rsidR="00D72679" w:rsidRPr="00A957F0" w:rsidRDefault="00D72679" w:rsidP="00E14BAD">
            <w:pPr>
              <w:pStyle w:val="ListParagraph"/>
              <w:numPr>
                <w:ilvl w:val="1"/>
                <w:numId w:val="7"/>
              </w:numPr>
              <w:autoSpaceDE w:val="0"/>
              <w:autoSpaceDN w:val="0"/>
              <w:adjustRightInd w:val="0"/>
              <w:snapToGrid w:val="0"/>
              <w:spacing w:after="0"/>
              <w:rPr>
                <w:rFonts w:eastAsia="SimSun" w:cs="Times"/>
                <w:iCs/>
              </w:rPr>
            </w:pPr>
            <w:r w:rsidRPr="00A957F0">
              <w:rPr>
                <w:rFonts w:eastAsia="SimSun" w:cs="Times"/>
                <w:iCs/>
              </w:rPr>
              <w:t>Exact parameters (e.g. with 2 or 3 parameters) within each combination are FFS</w:t>
            </w:r>
          </w:p>
          <w:p w14:paraId="70E11671" w14:textId="77777777" w:rsidR="00D72679" w:rsidRPr="00A957F0" w:rsidRDefault="00D72679" w:rsidP="00E14BAD">
            <w:pPr>
              <w:pStyle w:val="ListParagraph"/>
              <w:numPr>
                <w:ilvl w:val="1"/>
                <w:numId w:val="7"/>
              </w:numPr>
              <w:autoSpaceDE w:val="0"/>
              <w:autoSpaceDN w:val="0"/>
              <w:adjustRightInd w:val="0"/>
              <w:snapToGrid w:val="0"/>
              <w:spacing w:after="0"/>
              <w:rPr>
                <w:rFonts w:eastAsia="SimSun" w:cs="Times"/>
                <w:iCs/>
              </w:rPr>
            </w:pPr>
            <w:r w:rsidRPr="00A957F0">
              <w:rPr>
                <w:rFonts w:eastAsia="SimSun" w:cs="Times"/>
                <w:iCs/>
              </w:rPr>
              <w:t>Other parameterizations of codebook parameter (e.g. alpha with K</w:t>
            </w:r>
            <w:r w:rsidRPr="00A957F0">
              <w:rPr>
                <w:rFonts w:eastAsia="SimSun" w:cs="Times"/>
                <w:iCs/>
                <w:vertAlign w:val="subscript"/>
              </w:rPr>
              <w:t>1</w:t>
            </w:r>
            <w:r w:rsidRPr="00A957F0">
              <w:rPr>
                <w:rFonts w:eastAsia="SimSun" w:cs="Times"/>
                <w:iCs/>
              </w:rPr>
              <w:t>= Alpha*# of CSI-RS ports and Alpha &lt;=1) are not excluded</w:t>
            </w:r>
          </w:p>
          <w:p w14:paraId="0626F161" w14:textId="77777777" w:rsidR="00D72679" w:rsidRPr="00A957F0" w:rsidRDefault="00D72679" w:rsidP="00E14BAD">
            <w:pPr>
              <w:pStyle w:val="ListParagraph"/>
              <w:numPr>
                <w:ilvl w:val="0"/>
                <w:numId w:val="7"/>
              </w:numPr>
              <w:autoSpaceDE w:val="0"/>
              <w:autoSpaceDN w:val="0"/>
              <w:adjustRightInd w:val="0"/>
              <w:snapToGrid w:val="0"/>
              <w:spacing w:after="0"/>
              <w:rPr>
                <w:rFonts w:eastAsia="SimSun" w:cs="Times"/>
                <w:iCs/>
              </w:rPr>
            </w:pPr>
            <w:r w:rsidRPr="00A957F0">
              <w:rPr>
                <w:rFonts w:eastAsia="SimSun" w:cs="Times"/>
                <w:iCs/>
              </w:rPr>
              <w:t>At least for rank 1 and 2, for the compression coefficient Beta for non-zero coefficients of W</w:t>
            </w:r>
            <w:r w:rsidRPr="00A957F0">
              <w:rPr>
                <w:rFonts w:eastAsia="SimSun" w:cs="Times"/>
                <w:iCs/>
                <w:vertAlign w:val="subscript"/>
              </w:rPr>
              <w:t>2</w:t>
            </w:r>
            <w:r w:rsidRPr="00A957F0">
              <w:rPr>
                <w:rFonts w:eastAsia="SimSun" w:cs="Times"/>
                <w:iCs/>
              </w:rPr>
              <w:t xml:space="preserve">, values of Beta are {[1/4], 1/2, 3/4, 1} </w:t>
            </w:r>
          </w:p>
          <w:p w14:paraId="1F06C153" w14:textId="77777777" w:rsidR="00D72679" w:rsidRPr="00A957F0" w:rsidRDefault="00D72679" w:rsidP="00E14BAD">
            <w:pPr>
              <w:pStyle w:val="ListParagraph"/>
              <w:numPr>
                <w:ilvl w:val="1"/>
                <w:numId w:val="7"/>
              </w:numPr>
              <w:autoSpaceDE w:val="0"/>
              <w:autoSpaceDN w:val="0"/>
              <w:adjustRightInd w:val="0"/>
              <w:snapToGrid w:val="0"/>
              <w:spacing w:after="0"/>
              <w:rPr>
                <w:rFonts w:eastAsia="SimSun" w:cs="Times"/>
                <w:iCs/>
              </w:rPr>
            </w:pPr>
            <w:r w:rsidRPr="00A957F0">
              <w:rPr>
                <w:rFonts w:eastAsia="SimSun" w:cs="Times"/>
                <w:iCs/>
              </w:rPr>
              <w:t>Note: [1/4] means that 1/4 is also a candidate value for the discussion on reduction of parameter combinations, but has a lower priority compared to other beta values</w:t>
            </w:r>
          </w:p>
          <w:p w14:paraId="613351A3" w14:textId="77777777" w:rsidR="00D72679" w:rsidRPr="00E65283" w:rsidRDefault="00D72679" w:rsidP="00E14BAD">
            <w:pPr>
              <w:pStyle w:val="ListParagraph"/>
              <w:numPr>
                <w:ilvl w:val="0"/>
                <w:numId w:val="7"/>
              </w:numPr>
              <w:autoSpaceDE w:val="0"/>
              <w:autoSpaceDN w:val="0"/>
              <w:adjustRightInd w:val="0"/>
              <w:snapToGrid w:val="0"/>
              <w:spacing w:after="0"/>
              <w:rPr>
                <w:rFonts w:eastAsia="SimSun" w:cs="Times"/>
                <w:iCs/>
              </w:rPr>
            </w:pPr>
            <w:r w:rsidRPr="00E65283">
              <w:rPr>
                <w:rFonts w:eastAsia="SimSun" w:cs="Times"/>
                <w:iCs/>
              </w:rPr>
              <w:t>For W</w:t>
            </w:r>
            <w:r w:rsidRPr="00E65283">
              <w:rPr>
                <w:rFonts w:eastAsia="SimSun" w:cs="Times"/>
                <w:iCs/>
                <w:vertAlign w:val="subscript"/>
              </w:rPr>
              <w:t>f</w:t>
            </w:r>
            <w:r w:rsidRPr="00E65283">
              <w:rPr>
                <w:rFonts w:eastAsia="SimSun" w:cs="Times"/>
                <w:iCs/>
              </w:rPr>
              <w:t xml:space="preserve"> in C</w:t>
            </w:r>
            <w:r w:rsidRPr="00E65283">
              <w:rPr>
                <w:rFonts w:eastAsia="SimSun" w:cs="Times"/>
                <w:iCs/>
                <w:vertAlign w:val="superscript"/>
              </w:rPr>
              <w:t>N3*Mv</w:t>
            </w:r>
            <w:r w:rsidRPr="00E65283">
              <w:rPr>
                <w:rFonts w:eastAsia="SimSun" w:cs="Times"/>
                <w:iCs/>
              </w:rPr>
              <w:t>, M</w:t>
            </w:r>
            <w:r w:rsidRPr="00E65283">
              <w:rPr>
                <w:rFonts w:eastAsia="SimSun" w:cs="Times"/>
                <w:iCs/>
                <w:vertAlign w:val="subscript"/>
              </w:rPr>
              <w:t>v</w:t>
            </w:r>
            <w:r w:rsidRPr="00E65283">
              <w:rPr>
                <w:rFonts w:eastAsia="SimSun" w:cs="Times"/>
                <w:iCs/>
              </w:rPr>
              <w:t xml:space="preserve">=2 is supported for R17 PS codebook </w:t>
            </w:r>
          </w:p>
          <w:p w14:paraId="08CFB4CF" w14:textId="77777777" w:rsidR="00D72679" w:rsidRPr="00E65283" w:rsidRDefault="00D72679" w:rsidP="00E14BAD">
            <w:pPr>
              <w:pStyle w:val="ListParagraph"/>
              <w:numPr>
                <w:ilvl w:val="1"/>
                <w:numId w:val="7"/>
              </w:numPr>
              <w:autoSpaceDE w:val="0"/>
              <w:autoSpaceDN w:val="0"/>
              <w:adjustRightInd w:val="0"/>
              <w:snapToGrid w:val="0"/>
              <w:spacing w:after="0"/>
              <w:rPr>
                <w:rFonts w:eastAsia="SimSun" w:cs="Times"/>
                <w:iCs/>
              </w:rPr>
            </w:pPr>
            <w:r w:rsidRPr="00E65283">
              <w:rPr>
                <w:rFonts w:eastAsia="SimSun" w:cs="Times"/>
                <w:iCs/>
              </w:rPr>
              <w:t>FFS: whether further dependence/restriction, i.e. conditioned on the number of CSI-RS ports, can be applied to M</w:t>
            </w:r>
            <w:r w:rsidRPr="00E65283">
              <w:rPr>
                <w:rFonts w:eastAsia="SimSun" w:cs="Times"/>
                <w:iCs/>
                <w:vertAlign w:val="subscript"/>
              </w:rPr>
              <w:t>v</w:t>
            </w:r>
            <w:r w:rsidRPr="00E65283">
              <w:rPr>
                <w:rFonts w:eastAsia="SimSun" w:cs="Times"/>
                <w:iCs/>
              </w:rPr>
              <w:t>=2</w:t>
            </w:r>
          </w:p>
          <w:p w14:paraId="23580D77" w14:textId="77777777" w:rsidR="00D72679" w:rsidRPr="00E65283" w:rsidRDefault="00D72679" w:rsidP="00E14BAD">
            <w:pPr>
              <w:pStyle w:val="ListParagraph"/>
              <w:numPr>
                <w:ilvl w:val="1"/>
                <w:numId w:val="7"/>
              </w:numPr>
              <w:autoSpaceDE w:val="0"/>
              <w:autoSpaceDN w:val="0"/>
              <w:adjustRightInd w:val="0"/>
              <w:snapToGrid w:val="0"/>
              <w:spacing w:after="0"/>
              <w:rPr>
                <w:rFonts w:eastAsia="SimSun" w:cs="Times"/>
                <w:iCs/>
              </w:rPr>
            </w:pPr>
            <w:r w:rsidRPr="00E65283">
              <w:rPr>
                <w:rFonts w:eastAsia="SimSun" w:cs="Times"/>
                <w:iCs/>
              </w:rPr>
              <w:t>FFS: Whether M</w:t>
            </w:r>
            <w:r w:rsidRPr="00E65283">
              <w:rPr>
                <w:rFonts w:eastAsia="SimSun" w:cs="Times"/>
                <w:iCs/>
                <w:vertAlign w:val="subscript"/>
              </w:rPr>
              <w:t>v</w:t>
            </w:r>
            <w:r w:rsidRPr="00E65283">
              <w:rPr>
                <w:rFonts w:eastAsia="SimSun" w:cs="Times"/>
                <w:iCs/>
              </w:rPr>
              <w:t>=4 can be supported for # of CSI-RS ports, e.g. 4 or 8</w:t>
            </w:r>
          </w:p>
          <w:p w14:paraId="040964C7" w14:textId="77777777" w:rsidR="00D72679" w:rsidRDefault="00D72679" w:rsidP="00E14BAD">
            <w:pPr>
              <w:pStyle w:val="ListParagraph"/>
              <w:numPr>
                <w:ilvl w:val="0"/>
                <w:numId w:val="7"/>
              </w:numPr>
              <w:autoSpaceDE w:val="0"/>
              <w:autoSpaceDN w:val="0"/>
              <w:adjustRightInd w:val="0"/>
              <w:snapToGrid w:val="0"/>
              <w:spacing w:after="0"/>
              <w:rPr>
                <w:rFonts w:eastAsia="SimSun" w:cs="Times"/>
                <w:iCs/>
              </w:rPr>
            </w:pPr>
            <w:r w:rsidRPr="00E65283">
              <w:rPr>
                <w:rFonts w:eastAsia="SimSun" w:cs="Times"/>
                <w:iCs/>
              </w:rPr>
              <w:t>At least for rank 1 and for M</w:t>
            </w:r>
            <w:r w:rsidRPr="00E65283">
              <w:rPr>
                <w:rFonts w:eastAsia="SimSun" w:cs="Times"/>
                <w:iCs/>
                <w:vertAlign w:val="subscript"/>
              </w:rPr>
              <w:t>v</w:t>
            </w:r>
            <w:r w:rsidRPr="00E65283">
              <w:rPr>
                <w:rFonts w:eastAsia="SimSun" w:cs="Times"/>
                <w:iCs/>
              </w:rPr>
              <w:t>&gt;1, M</w:t>
            </w:r>
            <w:r w:rsidRPr="00E65283">
              <w:rPr>
                <w:rFonts w:eastAsia="SimSun" w:cs="Times"/>
                <w:iCs/>
                <w:vertAlign w:val="subscript"/>
              </w:rPr>
              <w:t>init</w:t>
            </w:r>
            <w:r w:rsidRPr="00E65283">
              <w:rPr>
                <w:rFonts w:eastAsia="SimSun" w:cs="Times"/>
                <w:iCs/>
              </w:rPr>
              <w:t xml:space="preserve"> for the single window with size N is fixed to be 0</w:t>
            </w:r>
          </w:p>
          <w:p w14:paraId="776BD1E6" w14:textId="77777777" w:rsidR="00D72679" w:rsidRDefault="00D72679" w:rsidP="00E14BAD">
            <w:pPr>
              <w:pStyle w:val="ListParagraph"/>
              <w:numPr>
                <w:ilvl w:val="0"/>
                <w:numId w:val="7"/>
              </w:numPr>
              <w:autoSpaceDE w:val="0"/>
              <w:autoSpaceDN w:val="0"/>
              <w:adjustRightInd w:val="0"/>
              <w:snapToGrid w:val="0"/>
              <w:spacing w:after="0"/>
              <w:rPr>
                <w:rFonts w:eastAsia="SimSun" w:cs="Times"/>
                <w:iCs/>
              </w:rPr>
            </w:pPr>
            <w:r w:rsidRPr="00E65283">
              <w:rPr>
                <w:rFonts w:eastAsia="SimSun" w:cs="Times"/>
                <w:iCs/>
              </w:rPr>
              <w:t>At least for rank 1 and 2 and M</w:t>
            </w:r>
            <w:r w:rsidRPr="00E65283">
              <w:rPr>
                <w:rFonts w:eastAsia="SimSun" w:cs="Times"/>
                <w:iCs/>
                <w:vertAlign w:val="subscript"/>
              </w:rPr>
              <w:t>v</w:t>
            </w:r>
            <w:r w:rsidRPr="00E65283">
              <w:rPr>
                <w:rFonts w:eastAsia="SimSun" w:cs="Times"/>
                <w:iCs/>
              </w:rPr>
              <w:t xml:space="preserve"> &gt; 1, for relationship between N and M</w:t>
            </w:r>
            <w:r w:rsidRPr="00E65283">
              <w:rPr>
                <w:rFonts w:eastAsia="SimSun" w:cs="Times"/>
                <w:iCs/>
                <w:vertAlign w:val="subscript"/>
              </w:rPr>
              <w:t>v</w:t>
            </w:r>
            <w:r w:rsidRPr="00E65283">
              <w:rPr>
                <w:rFonts w:eastAsia="SimSun" w:cs="Times"/>
                <w:iCs/>
              </w:rPr>
              <w:t>, study and down-select one alternative from following in RAN1#106-e</w:t>
            </w:r>
          </w:p>
          <w:p w14:paraId="7E6059D0" w14:textId="77777777" w:rsidR="00D72679" w:rsidRPr="00E65283" w:rsidRDefault="00D72679" w:rsidP="00E14BAD">
            <w:pPr>
              <w:pStyle w:val="ListParagraph"/>
              <w:numPr>
                <w:ilvl w:val="1"/>
                <w:numId w:val="7"/>
              </w:numPr>
              <w:autoSpaceDE w:val="0"/>
              <w:autoSpaceDN w:val="0"/>
              <w:adjustRightInd w:val="0"/>
              <w:snapToGrid w:val="0"/>
              <w:spacing w:after="0"/>
              <w:rPr>
                <w:rFonts w:eastAsia="SimSun" w:cs="Times"/>
                <w:iCs/>
              </w:rPr>
            </w:pPr>
            <w:r w:rsidRPr="00E65283">
              <w:rPr>
                <w:rFonts w:eastAsia="SimSun" w:cs="Times"/>
                <w:iCs/>
              </w:rPr>
              <w:t>Alt 1: N= M</w:t>
            </w:r>
            <w:r w:rsidRPr="00E65283">
              <w:rPr>
                <w:rFonts w:eastAsia="SimSun" w:cs="Times"/>
                <w:iCs/>
                <w:vertAlign w:val="subscript"/>
              </w:rPr>
              <w:t>v</w:t>
            </w:r>
            <w:r w:rsidRPr="00E65283">
              <w:rPr>
                <w:rFonts w:eastAsia="SimSun" w:cs="Times"/>
                <w:iCs/>
              </w:rPr>
              <w:t xml:space="preserve"> always, no UE reporting of W</w:t>
            </w:r>
            <w:r w:rsidRPr="00E65283">
              <w:rPr>
                <w:rFonts w:eastAsia="SimSun" w:cs="Times"/>
                <w:iCs/>
                <w:vertAlign w:val="subscript"/>
              </w:rPr>
              <w:t>f</w:t>
            </w:r>
          </w:p>
          <w:p w14:paraId="51628B1B" w14:textId="77777777" w:rsidR="00D72679" w:rsidRPr="00E65283" w:rsidRDefault="00D72679" w:rsidP="00E14BAD">
            <w:pPr>
              <w:pStyle w:val="ListParagraph"/>
              <w:numPr>
                <w:ilvl w:val="1"/>
                <w:numId w:val="7"/>
              </w:numPr>
              <w:autoSpaceDE w:val="0"/>
              <w:autoSpaceDN w:val="0"/>
              <w:adjustRightInd w:val="0"/>
              <w:snapToGrid w:val="0"/>
              <w:spacing w:after="0"/>
              <w:rPr>
                <w:rFonts w:eastAsia="SimSun" w:cs="Times"/>
                <w:iCs/>
              </w:rPr>
            </w:pPr>
            <w:r w:rsidRPr="00E65283">
              <w:rPr>
                <w:rFonts w:eastAsia="SimSun" w:cs="Times"/>
                <w:iCs/>
              </w:rPr>
              <w:t>Alt 2-1: N &gt;= M</w:t>
            </w:r>
            <w:r w:rsidRPr="00E65283">
              <w:rPr>
                <w:rFonts w:eastAsia="SimSun" w:cs="Times"/>
                <w:iCs/>
                <w:vertAlign w:val="subscript"/>
              </w:rPr>
              <w:t>v</w:t>
            </w:r>
            <w:r w:rsidRPr="00E65283">
              <w:rPr>
                <w:rFonts w:eastAsia="SimSun" w:cs="Times"/>
                <w:iCs/>
              </w:rPr>
              <w:t>, W</w:t>
            </w:r>
            <w:r w:rsidRPr="00E65283">
              <w:rPr>
                <w:rFonts w:eastAsia="SimSun" w:cs="Times"/>
                <w:iCs/>
                <w:vertAlign w:val="subscript"/>
              </w:rPr>
              <w:t>f</w:t>
            </w:r>
            <w:r w:rsidRPr="00E65283">
              <w:rPr>
                <w:rFonts w:eastAsia="SimSun" w:cs="Times"/>
                <w:iCs/>
              </w:rPr>
              <w:t xml:space="preserve">  is layer-common and reported by UE for N&gt;M</w:t>
            </w:r>
            <w:r w:rsidRPr="00E65283">
              <w:rPr>
                <w:rFonts w:eastAsia="SimSun" w:cs="Times"/>
                <w:iCs/>
                <w:vertAlign w:val="subscript"/>
              </w:rPr>
              <w:t>v</w:t>
            </w:r>
            <w:r w:rsidRPr="00E65283">
              <w:rPr>
                <w:rFonts w:eastAsia="SimSun" w:cs="Times"/>
                <w:iCs/>
              </w:rPr>
              <w:t>.</w:t>
            </w:r>
          </w:p>
          <w:p w14:paraId="4C7F5F1A" w14:textId="77777777" w:rsidR="00D72679" w:rsidRPr="00E65283" w:rsidRDefault="00D72679" w:rsidP="00E14BAD">
            <w:pPr>
              <w:pStyle w:val="ListParagraph"/>
              <w:numPr>
                <w:ilvl w:val="1"/>
                <w:numId w:val="7"/>
              </w:numPr>
              <w:autoSpaceDE w:val="0"/>
              <w:autoSpaceDN w:val="0"/>
              <w:adjustRightInd w:val="0"/>
              <w:snapToGrid w:val="0"/>
              <w:spacing w:after="0"/>
              <w:rPr>
                <w:rFonts w:eastAsia="SimSun" w:cs="Times"/>
                <w:iCs/>
              </w:rPr>
            </w:pPr>
            <w:r w:rsidRPr="00E65283">
              <w:rPr>
                <w:rFonts w:eastAsia="SimSun" w:cs="Times"/>
                <w:iCs/>
              </w:rPr>
              <w:t>Alt 2-2: N &gt;= M</w:t>
            </w:r>
            <w:r w:rsidRPr="00E65283">
              <w:rPr>
                <w:rFonts w:eastAsia="SimSun" w:cs="Times"/>
                <w:iCs/>
                <w:vertAlign w:val="subscript"/>
              </w:rPr>
              <w:t>v</w:t>
            </w:r>
            <w:r w:rsidRPr="00E65283">
              <w:rPr>
                <w:rFonts w:eastAsia="SimSun" w:cs="Times"/>
                <w:iCs/>
              </w:rPr>
              <w:t>, W</w:t>
            </w:r>
            <w:r w:rsidRPr="00E65283">
              <w:rPr>
                <w:rFonts w:eastAsia="SimSun" w:cs="Times"/>
                <w:iCs/>
                <w:vertAlign w:val="subscript"/>
              </w:rPr>
              <w:t>f</w:t>
            </w:r>
            <w:r w:rsidRPr="00E65283">
              <w:rPr>
                <w:rFonts w:eastAsia="SimSun" w:cs="Times"/>
                <w:iCs/>
              </w:rPr>
              <w:t xml:space="preserve"> is layer-specific and reported by UE for N&gt;M</w:t>
            </w:r>
            <w:r w:rsidRPr="00E65283">
              <w:rPr>
                <w:rFonts w:eastAsia="SimSun" w:cs="Times"/>
                <w:iCs/>
                <w:vertAlign w:val="subscript"/>
              </w:rPr>
              <w:t>v</w:t>
            </w:r>
            <w:r w:rsidRPr="00E65283">
              <w:rPr>
                <w:rFonts w:eastAsia="SimSun" w:cs="Times"/>
                <w:iCs/>
              </w:rPr>
              <w:t>.</w:t>
            </w:r>
          </w:p>
          <w:p w14:paraId="4D704F8C" w14:textId="77777777" w:rsidR="00D72679" w:rsidRPr="00E65283" w:rsidRDefault="00D72679" w:rsidP="004A778E">
            <w:pPr>
              <w:pStyle w:val="ListParagraph"/>
              <w:autoSpaceDE w:val="0"/>
              <w:autoSpaceDN w:val="0"/>
              <w:adjustRightInd w:val="0"/>
              <w:snapToGrid w:val="0"/>
              <w:spacing w:after="0"/>
              <w:rPr>
                <w:rFonts w:eastAsia="SimSun" w:cs="Times"/>
                <w:iCs/>
              </w:rPr>
            </w:pPr>
            <w:r w:rsidRPr="00E65283">
              <w:rPr>
                <w:rFonts w:eastAsia="SimSun" w:cs="Times"/>
                <w:iCs/>
              </w:rPr>
              <w:t>Note: W</w:t>
            </w:r>
            <w:r w:rsidRPr="00E65283">
              <w:rPr>
                <w:rFonts w:eastAsia="SimSun" w:cs="Times"/>
                <w:iCs/>
                <w:vertAlign w:val="subscript"/>
              </w:rPr>
              <w:t>f</w:t>
            </w:r>
            <w:r w:rsidRPr="00E65283">
              <w:rPr>
                <w:rFonts w:eastAsia="SimSun" w:cs="Times"/>
                <w:iCs/>
              </w:rPr>
              <w:t xml:space="preserve"> is layer-common for N=M</w:t>
            </w:r>
            <w:r w:rsidRPr="00E65283">
              <w:rPr>
                <w:rFonts w:eastAsia="SimSun" w:cs="Times"/>
                <w:iCs/>
                <w:vertAlign w:val="subscript"/>
              </w:rPr>
              <w:t>v</w:t>
            </w:r>
          </w:p>
          <w:p w14:paraId="68A8854C" w14:textId="77777777" w:rsidR="00D72679" w:rsidRDefault="00D72679" w:rsidP="004A778E">
            <w:pPr>
              <w:pStyle w:val="ListParagraph"/>
              <w:autoSpaceDE w:val="0"/>
              <w:autoSpaceDN w:val="0"/>
              <w:adjustRightInd w:val="0"/>
              <w:snapToGrid w:val="0"/>
              <w:spacing w:after="0"/>
              <w:rPr>
                <w:rFonts w:eastAsia="SimSun" w:cs="Times"/>
                <w:iCs/>
              </w:rPr>
            </w:pPr>
            <w:r w:rsidRPr="00E65283">
              <w:rPr>
                <w:rFonts w:eastAsia="SimSun" w:cs="Times"/>
                <w:iCs/>
              </w:rPr>
              <w:t>Note: For all alternatives, a layer-common window/set of size N is configured.</w:t>
            </w:r>
          </w:p>
          <w:p w14:paraId="240EB3D7" w14:textId="77777777" w:rsidR="00D72679" w:rsidRDefault="00D72679" w:rsidP="00E14BAD">
            <w:pPr>
              <w:pStyle w:val="ListParagraph"/>
              <w:numPr>
                <w:ilvl w:val="0"/>
                <w:numId w:val="7"/>
              </w:numPr>
              <w:autoSpaceDE w:val="0"/>
              <w:autoSpaceDN w:val="0"/>
              <w:adjustRightInd w:val="0"/>
              <w:snapToGrid w:val="0"/>
              <w:spacing w:after="0"/>
              <w:rPr>
                <w:rFonts w:eastAsia="SimSun" w:cs="Times"/>
                <w:iCs/>
              </w:rPr>
            </w:pPr>
            <w:r w:rsidRPr="00E65283">
              <w:rPr>
                <w:rFonts w:eastAsia="SimSun" w:cs="Times"/>
                <w:iCs/>
              </w:rPr>
              <w:t>Support rank 2 for Rel-17 codebook</w:t>
            </w:r>
          </w:p>
          <w:p w14:paraId="631602EA" w14:textId="77777777" w:rsidR="00D72679" w:rsidRPr="00E65283" w:rsidRDefault="00D72679" w:rsidP="00E14BAD">
            <w:pPr>
              <w:pStyle w:val="ListParagraph"/>
              <w:numPr>
                <w:ilvl w:val="0"/>
                <w:numId w:val="7"/>
              </w:numPr>
              <w:autoSpaceDE w:val="0"/>
              <w:autoSpaceDN w:val="0"/>
              <w:adjustRightInd w:val="0"/>
              <w:snapToGrid w:val="0"/>
              <w:spacing w:after="0"/>
              <w:rPr>
                <w:rFonts w:eastAsia="SimSun" w:cs="Times"/>
                <w:iCs/>
              </w:rPr>
            </w:pPr>
            <w:r w:rsidRPr="00E65283">
              <w:rPr>
                <w:rFonts w:eastAsia="SimSun" w:cs="Times"/>
                <w:iCs/>
              </w:rPr>
              <w:t>For Rel-17 port selection codebook, study following Alternatives and down-select in RAN1 106e:</w:t>
            </w:r>
          </w:p>
          <w:p w14:paraId="5E7AB39B" w14:textId="77777777" w:rsidR="00D72679" w:rsidRPr="00E65283" w:rsidRDefault="00D72679" w:rsidP="00E14BAD">
            <w:pPr>
              <w:pStyle w:val="ListParagraph"/>
              <w:numPr>
                <w:ilvl w:val="1"/>
                <w:numId w:val="7"/>
              </w:numPr>
              <w:autoSpaceDE w:val="0"/>
              <w:autoSpaceDN w:val="0"/>
              <w:adjustRightInd w:val="0"/>
              <w:snapToGrid w:val="0"/>
              <w:spacing w:after="0"/>
              <w:rPr>
                <w:rFonts w:eastAsia="SimSun" w:cs="Times"/>
                <w:iCs/>
              </w:rPr>
            </w:pPr>
            <w:r w:rsidRPr="00E65283">
              <w:rPr>
                <w:rFonts w:eastAsia="SimSun" w:cs="Times"/>
                <w:iCs/>
              </w:rPr>
              <w:t>Alt 1: W</w:t>
            </w:r>
            <w:r w:rsidRPr="008A1890">
              <w:rPr>
                <w:rFonts w:eastAsia="SimSun" w:cs="Times"/>
                <w:iCs/>
                <w:vertAlign w:val="subscript"/>
              </w:rPr>
              <w:t>f</w:t>
            </w:r>
            <w:r w:rsidRPr="00E65283">
              <w:rPr>
                <w:rFonts w:eastAsia="SimSun" w:cs="Times"/>
                <w:iCs/>
              </w:rPr>
              <w:t xml:space="preserve"> OFF and W</w:t>
            </w:r>
            <w:r w:rsidRPr="008A1890">
              <w:rPr>
                <w:rFonts w:eastAsia="SimSun" w:cs="Times"/>
                <w:iCs/>
                <w:vertAlign w:val="subscript"/>
              </w:rPr>
              <w:t>f</w:t>
            </w:r>
            <w:r w:rsidRPr="00E65283">
              <w:rPr>
                <w:rFonts w:eastAsia="SimSun" w:cs="Times"/>
                <w:iCs/>
              </w:rPr>
              <w:t xml:space="preserve"> ON with M</w:t>
            </w:r>
            <w:r w:rsidRPr="008A1890">
              <w:rPr>
                <w:rFonts w:eastAsia="SimSun" w:cs="Times"/>
                <w:iCs/>
                <w:vertAlign w:val="subscript"/>
              </w:rPr>
              <w:t>v</w:t>
            </w:r>
            <w:r w:rsidRPr="00E65283">
              <w:rPr>
                <w:rFonts w:eastAsia="SimSun" w:cs="Times"/>
                <w:iCs/>
              </w:rPr>
              <w:t>=1 are same, and W</w:t>
            </w:r>
            <w:r w:rsidRPr="008A1890">
              <w:rPr>
                <w:rFonts w:eastAsia="SimSun" w:cs="Times"/>
                <w:iCs/>
                <w:vertAlign w:val="subscript"/>
              </w:rPr>
              <w:t>f</w:t>
            </w:r>
            <w:r w:rsidRPr="00E65283">
              <w:rPr>
                <w:rFonts w:eastAsia="SimSun" w:cs="Times"/>
                <w:iCs/>
              </w:rPr>
              <w:t xml:space="preserve"> is an all-one vector of length N</w:t>
            </w:r>
            <w:r w:rsidRPr="008A1890">
              <w:rPr>
                <w:rFonts w:eastAsia="SimSun" w:cs="Times"/>
                <w:iCs/>
                <w:vertAlign w:val="subscript"/>
              </w:rPr>
              <w:t>3</w:t>
            </w:r>
            <w:r w:rsidRPr="00E65283">
              <w:rPr>
                <w:rFonts w:eastAsia="SimSun" w:cs="Times"/>
                <w:iCs/>
              </w:rPr>
              <w:t>. W</w:t>
            </w:r>
            <w:r w:rsidRPr="008A1890">
              <w:rPr>
                <w:rFonts w:eastAsia="SimSun" w:cs="Times"/>
                <w:iCs/>
                <w:vertAlign w:val="subscript"/>
              </w:rPr>
              <w:t>f</w:t>
            </w:r>
            <w:r w:rsidRPr="00E65283">
              <w:rPr>
                <w:rFonts w:eastAsia="SimSun" w:cs="Times"/>
                <w:iCs/>
              </w:rPr>
              <w:t xml:space="preserve"> as an all-one vector of length 1 is not needed</w:t>
            </w:r>
          </w:p>
          <w:p w14:paraId="24493107" w14:textId="77777777" w:rsidR="00D72679" w:rsidRPr="00E65283" w:rsidRDefault="00D72679" w:rsidP="00E14BAD">
            <w:pPr>
              <w:pStyle w:val="ListParagraph"/>
              <w:numPr>
                <w:ilvl w:val="1"/>
                <w:numId w:val="7"/>
              </w:numPr>
              <w:autoSpaceDE w:val="0"/>
              <w:autoSpaceDN w:val="0"/>
              <w:adjustRightInd w:val="0"/>
              <w:snapToGrid w:val="0"/>
              <w:spacing w:after="0"/>
              <w:rPr>
                <w:rFonts w:eastAsia="SimSun" w:cs="Times"/>
                <w:iCs/>
              </w:rPr>
            </w:pPr>
            <w:r w:rsidRPr="00E65283">
              <w:rPr>
                <w:rFonts w:eastAsia="SimSun" w:cs="Times"/>
                <w:iCs/>
              </w:rPr>
              <w:t>Alt 2: W</w:t>
            </w:r>
            <w:r w:rsidRPr="008A1890">
              <w:rPr>
                <w:rFonts w:eastAsia="SimSun" w:cs="Times"/>
                <w:iCs/>
                <w:vertAlign w:val="subscript"/>
              </w:rPr>
              <w:t>f</w:t>
            </w:r>
            <w:r w:rsidRPr="00E65283">
              <w:rPr>
                <w:rFonts w:eastAsia="SimSun" w:cs="Times"/>
                <w:iCs/>
              </w:rPr>
              <w:t xml:space="preserve"> OFF and W</w:t>
            </w:r>
            <w:r w:rsidRPr="008A1890">
              <w:rPr>
                <w:rFonts w:eastAsia="SimSun" w:cs="Times"/>
                <w:iCs/>
                <w:vertAlign w:val="subscript"/>
              </w:rPr>
              <w:t>f</w:t>
            </w:r>
            <w:r w:rsidRPr="00E65283">
              <w:rPr>
                <w:rFonts w:eastAsia="SimSun" w:cs="Times"/>
                <w:iCs/>
              </w:rPr>
              <w:t xml:space="preserve"> ON with M</w:t>
            </w:r>
            <w:r w:rsidRPr="008A1890">
              <w:rPr>
                <w:rFonts w:eastAsia="SimSun" w:cs="Times"/>
                <w:iCs/>
                <w:vertAlign w:val="subscript"/>
              </w:rPr>
              <w:t>v</w:t>
            </w:r>
            <w:r w:rsidRPr="00E65283">
              <w:rPr>
                <w:rFonts w:eastAsia="SimSun" w:cs="Times"/>
                <w:iCs/>
              </w:rPr>
              <w:t>=1 are same, and W</w:t>
            </w:r>
            <w:r w:rsidRPr="008A1890">
              <w:rPr>
                <w:rFonts w:eastAsia="SimSun" w:cs="Times"/>
                <w:iCs/>
                <w:vertAlign w:val="subscript"/>
              </w:rPr>
              <w:t>f</w:t>
            </w:r>
            <w:r w:rsidRPr="00E65283">
              <w:rPr>
                <w:rFonts w:eastAsia="SimSun" w:cs="Times"/>
                <w:iCs/>
              </w:rPr>
              <w:t xml:space="preserve"> is an all-one vector of length 1, i.e., a scalar. W</w:t>
            </w:r>
            <w:r w:rsidRPr="008A1890">
              <w:rPr>
                <w:rFonts w:eastAsia="SimSun" w:cs="Times"/>
                <w:iCs/>
                <w:vertAlign w:val="subscript"/>
              </w:rPr>
              <w:t>f</w:t>
            </w:r>
            <w:r w:rsidRPr="00E65283">
              <w:rPr>
                <w:rFonts w:eastAsia="SimSun" w:cs="Times"/>
                <w:iCs/>
              </w:rPr>
              <w:t xml:space="preserve"> as an all-one vector of length N</w:t>
            </w:r>
            <w:r w:rsidRPr="008A1890">
              <w:rPr>
                <w:rFonts w:eastAsia="SimSun" w:cs="Times"/>
                <w:iCs/>
                <w:vertAlign w:val="subscript"/>
              </w:rPr>
              <w:t>3</w:t>
            </w:r>
            <w:r w:rsidRPr="00E65283">
              <w:rPr>
                <w:rFonts w:eastAsia="SimSun" w:cs="Times"/>
                <w:iCs/>
              </w:rPr>
              <w:t xml:space="preserve"> is not needed.</w:t>
            </w:r>
          </w:p>
          <w:p w14:paraId="26EAACB7" w14:textId="77777777" w:rsidR="00D72679" w:rsidRPr="00E65283" w:rsidRDefault="00D72679" w:rsidP="00E14BAD">
            <w:pPr>
              <w:pStyle w:val="ListParagraph"/>
              <w:numPr>
                <w:ilvl w:val="1"/>
                <w:numId w:val="7"/>
              </w:numPr>
              <w:autoSpaceDE w:val="0"/>
              <w:autoSpaceDN w:val="0"/>
              <w:adjustRightInd w:val="0"/>
              <w:snapToGrid w:val="0"/>
              <w:spacing w:after="0"/>
              <w:rPr>
                <w:rFonts w:eastAsia="SimSun" w:cs="Times"/>
                <w:iCs/>
              </w:rPr>
            </w:pPr>
            <w:r w:rsidRPr="00E65283">
              <w:rPr>
                <w:rFonts w:eastAsia="SimSun" w:cs="Times"/>
                <w:iCs/>
              </w:rPr>
              <w:t>Alt 3: Keep both W</w:t>
            </w:r>
            <w:r w:rsidRPr="008A1890">
              <w:rPr>
                <w:rFonts w:eastAsia="SimSun" w:cs="Times"/>
                <w:iCs/>
                <w:vertAlign w:val="subscript"/>
              </w:rPr>
              <w:t>f</w:t>
            </w:r>
            <w:r w:rsidRPr="00E65283">
              <w:rPr>
                <w:rFonts w:eastAsia="SimSun" w:cs="Times"/>
                <w:iCs/>
              </w:rPr>
              <w:t xml:space="preserve"> OFF and W</w:t>
            </w:r>
            <w:r w:rsidRPr="008A1890">
              <w:rPr>
                <w:rFonts w:eastAsia="SimSun" w:cs="Times"/>
                <w:iCs/>
                <w:vertAlign w:val="subscript"/>
              </w:rPr>
              <w:t>f</w:t>
            </w:r>
            <w:r w:rsidRPr="00E65283">
              <w:rPr>
                <w:rFonts w:eastAsia="SimSun" w:cs="Times"/>
                <w:iCs/>
              </w:rPr>
              <w:t xml:space="preserve"> ON with M</w:t>
            </w:r>
            <w:r w:rsidRPr="008A1890">
              <w:rPr>
                <w:rFonts w:eastAsia="SimSun" w:cs="Times"/>
                <w:iCs/>
                <w:vertAlign w:val="subscript"/>
              </w:rPr>
              <w:t>v</w:t>
            </w:r>
            <w:r w:rsidRPr="00E65283">
              <w:rPr>
                <w:rFonts w:eastAsia="SimSun" w:cs="Times"/>
                <w:iCs/>
              </w:rPr>
              <w:t>=1.</w:t>
            </w:r>
          </w:p>
          <w:p w14:paraId="13F0B3C9" w14:textId="77777777" w:rsidR="00D72679" w:rsidRPr="00E65283" w:rsidRDefault="00D72679" w:rsidP="00E14BAD">
            <w:pPr>
              <w:pStyle w:val="ListParagraph"/>
              <w:numPr>
                <w:ilvl w:val="2"/>
                <w:numId w:val="7"/>
              </w:numPr>
              <w:autoSpaceDE w:val="0"/>
              <w:autoSpaceDN w:val="0"/>
              <w:adjustRightInd w:val="0"/>
              <w:snapToGrid w:val="0"/>
              <w:spacing w:after="0"/>
              <w:rPr>
                <w:rFonts w:eastAsia="SimSun" w:cs="Times"/>
                <w:iCs/>
              </w:rPr>
            </w:pPr>
            <w:r w:rsidRPr="00E65283">
              <w:rPr>
                <w:rFonts w:eastAsia="SimSun" w:cs="Times"/>
                <w:iCs/>
              </w:rPr>
              <w:t>If PMI format is SB, Wf  is an all-one vector of length N</w:t>
            </w:r>
            <w:r w:rsidRPr="008A1890">
              <w:rPr>
                <w:rFonts w:eastAsia="SimSun" w:cs="Times"/>
                <w:iCs/>
                <w:vertAlign w:val="subscript"/>
              </w:rPr>
              <w:t>3</w:t>
            </w:r>
            <w:r w:rsidRPr="00E65283">
              <w:rPr>
                <w:rFonts w:eastAsia="SimSun" w:cs="Times"/>
                <w:iCs/>
              </w:rPr>
              <w:t xml:space="preserve"> </w:t>
            </w:r>
          </w:p>
          <w:p w14:paraId="142DEE8E" w14:textId="77777777" w:rsidR="00D72679" w:rsidRPr="00E65283" w:rsidRDefault="00D72679" w:rsidP="00E14BAD">
            <w:pPr>
              <w:pStyle w:val="ListParagraph"/>
              <w:numPr>
                <w:ilvl w:val="3"/>
                <w:numId w:val="7"/>
              </w:numPr>
              <w:autoSpaceDE w:val="0"/>
              <w:autoSpaceDN w:val="0"/>
              <w:adjustRightInd w:val="0"/>
              <w:snapToGrid w:val="0"/>
              <w:spacing w:after="0"/>
              <w:rPr>
                <w:rFonts w:eastAsia="SimSun" w:cs="Times"/>
                <w:iCs/>
              </w:rPr>
            </w:pPr>
            <w:r w:rsidRPr="00E65283">
              <w:rPr>
                <w:rFonts w:eastAsia="SimSun" w:cs="Times"/>
                <w:iCs/>
              </w:rPr>
              <w:t>Informative note: this case is considered as “W</w:t>
            </w:r>
            <w:r w:rsidRPr="008A1890">
              <w:rPr>
                <w:rFonts w:eastAsia="SimSun" w:cs="Times"/>
                <w:iCs/>
                <w:vertAlign w:val="subscript"/>
              </w:rPr>
              <w:t>f</w:t>
            </w:r>
            <w:r w:rsidRPr="00E65283">
              <w:rPr>
                <w:rFonts w:eastAsia="SimSun" w:cs="Times"/>
                <w:iCs/>
              </w:rPr>
              <w:t xml:space="preserve"> ON with M</w:t>
            </w:r>
            <w:r w:rsidRPr="008A1890">
              <w:rPr>
                <w:rFonts w:eastAsia="SimSun" w:cs="Times"/>
                <w:iCs/>
                <w:vertAlign w:val="subscript"/>
              </w:rPr>
              <w:t>v</w:t>
            </w:r>
            <w:r w:rsidRPr="00E65283">
              <w:rPr>
                <w:rFonts w:eastAsia="SimSun" w:cs="Times"/>
                <w:iCs/>
              </w:rPr>
              <w:t>=1</w:t>
            </w:r>
            <w:r>
              <w:rPr>
                <w:rFonts w:eastAsia="SimSun" w:cs="Times"/>
                <w:iCs/>
              </w:rPr>
              <w:t>” in the agreement in RAN1 104e</w:t>
            </w:r>
          </w:p>
          <w:p w14:paraId="41256A78" w14:textId="77777777" w:rsidR="00D72679" w:rsidRPr="00E65283" w:rsidRDefault="00D72679" w:rsidP="00E14BAD">
            <w:pPr>
              <w:pStyle w:val="ListParagraph"/>
              <w:numPr>
                <w:ilvl w:val="2"/>
                <w:numId w:val="7"/>
              </w:numPr>
              <w:autoSpaceDE w:val="0"/>
              <w:autoSpaceDN w:val="0"/>
              <w:adjustRightInd w:val="0"/>
              <w:snapToGrid w:val="0"/>
              <w:spacing w:after="0"/>
              <w:rPr>
                <w:rFonts w:eastAsia="SimSun" w:cs="Times"/>
                <w:iCs/>
              </w:rPr>
            </w:pPr>
            <w:r w:rsidRPr="00E65283">
              <w:rPr>
                <w:rFonts w:eastAsia="SimSun" w:cs="Times"/>
                <w:iCs/>
              </w:rPr>
              <w:t>If PMI format is WB, W</w:t>
            </w:r>
            <w:r w:rsidRPr="008A1890">
              <w:rPr>
                <w:rFonts w:eastAsia="SimSun" w:cs="Times"/>
                <w:iCs/>
                <w:vertAlign w:val="subscript"/>
              </w:rPr>
              <w:t>f</w:t>
            </w:r>
            <w:r w:rsidRPr="00E65283">
              <w:rPr>
                <w:rFonts w:eastAsia="SimSun" w:cs="Times"/>
                <w:iCs/>
              </w:rPr>
              <w:t xml:space="preserve"> is an all-one vector of length 1, i.e., a scalar </w:t>
            </w:r>
          </w:p>
          <w:p w14:paraId="53724FDD" w14:textId="77777777" w:rsidR="00D72679" w:rsidRPr="00E65283" w:rsidRDefault="00D72679" w:rsidP="00E14BAD">
            <w:pPr>
              <w:pStyle w:val="ListParagraph"/>
              <w:numPr>
                <w:ilvl w:val="3"/>
                <w:numId w:val="7"/>
              </w:numPr>
              <w:autoSpaceDE w:val="0"/>
              <w:autoSpaceDN w:val="0"/>
              <w:adjustRightInd w:val="0"/>
              <w:snapToGrid w:val="0"/>
              <w:spacing w:after="0"/>
              <w:rPr>
                <w:rFonts w:eastAsia="SimSun" w:cs="Times"/>
                <w:iCs/>
              </w:rPr>
            </w:pPr>
            <w:r w:rsidRPr="00E65283">
              <w:rPr>
                <w:rFonts w:eastAsia="SimSun" w:cs="Times"/>
                <w:iCs/>
              </w:rPr>
              <w:t>Informative note: this case is considered as “W</w:t>
            </w:r>
            <w:r w:rsidRPr="008A1890">
              <w:rPr>
                <w:rFonts w:eastAsia="SimSun" w:cs="Times"/>
                <w:iCs/>
                <w:vertAlign w:val="subscript"/>
              </w:rPr>
              <w:t xml:space="preserve">f </w:t>
            </w:r>
            <w:r>
              <w:rPr>
                <w:rFonts w:eastAsia="SimSun" w:cs="Times"/>
                <w:iCs/>
              </w:rPr>
              <w:t xml:space="preserve"> </w:t>
            </w:r>
            <w:r w:rsidRPr="00E65283">
              <w:rPr>
                <w:rFonts w:eastAsia="SimSun" w:cs="Times"/>
                <w:iCs/>
              </w:rPr>
              <w:t>OFF” in the agreement in RAN1 104e</w:t>
            </w:r>
          </w:p>
          <w:p w14:paraId="636EBC0E" w14:textId="77777777" w:rsidR="00D72679" w:rsidRPr="00E65283" w:rsidRDefault="00D72679" w:rsidP="00E14BAD">
            <w:pPr>
              <w:pStyle w:val="ListParagraph"/>
              <w:numPr>
                <w:ilvl w:val="1"/>
                <w:numId w:val="7"/>
              </w:numPr>
              <w:autoSpaceDE w:val="0"/>
              <w:autoSpaceDN w:val="0"/>
              <w:adjustRightInd w:val="0"/>
              <w:snapToGrid w:val="0"/>
              <w:spacing w:after="0"/>
              <w:rPr>
                <w:rFonts w:eastAsia="SimSun" w:cs="Times"/>
                <w:iCs/>
              </w:rPr>
            </w:pPr>
            <w:r w:rsidRPr="00E65283">
              <w:rPr>
                <w:rFonts w:eastAsia="SimSun" w:cs="Times"/>
                <w:iCs/>
              </w:rPr>
              <w:t>Note: N</w:t>
            </w:r>
            <w:r w:rsidRPr="008A1890">
              <w:rPr>
                <w:rFonts w:eastAsia="SimSun" w:cs="Times"/>
                <w:iCs/>
                <w:vertAlign w:val="subscript"/>
              </w:rPr>
              <w:t>3</w:t>
            </w:r>
            <w:r w:rsidRPr="00E65283">
              <w:rPr>
                <w:rFonts w:eastAsia="SimSun" w:cs="Times"/>
                <w:iCs/>
              </w:rPr>
              <w:t xml:space="preserve"> = N</w:t>
            </w:r>
            <w:r w:rsidRPr="008A1890">
              <w:rPr>
                <w:rFonts w:eastAsia="SimSun" w:cs="Times"/>
                <w:iCs/>
                <w:vertAlign w:val="subscript"/>
              </w:rPr>
              <w:t>CQISubband</w:t>
            </w:r>
            <w:r w:rsidRPr="00E65283">
              <w:rPr>
                <w:rFonts w:eastAsia="SimSun" w:cs="Times"/>
                <w:iCs/>
              </w:rPr>
              <w:t xml:space="preserve">*R. </w:t>
            </w:r>
          </w:p>
          <w:p w14:paraId="2A315F12" w14:textId="77777777" w:rsidR="00D72679" w:rsidRDefault="00D72679" w:rsidP="00E14BAD">
            <w:pPr>
              <w:pStyle w:val="ListParagraph"/>
              <w:numPr>
                <w:ilvl w:val="1"/>
                <w:numId w:val="7"/>
              </w:numPr>
              <w:autoSpaceDE w:val="0"/>
              <w:autoSpaceDN w:val="0"/>
              <w:adjustRightInd w:val="0"/>
              <w:snapToGrid w:val="0"/>
              <w:spacing w:after="0"/>
              <w:rPr>
                <w:rFonts w:eastAsia="SimSun" w:cs="Times"/>
                <w:iCs/>
              </w:rPr>
            </w:pPr>
            <w:r w:rsidRPr="00E65283">
              <w:rPr>
                <w:rFonts w:eastAsia="SimSun" w:cs="Times"/>
                <w:iCs/>
              </w:rPr>
              <w:t>FFS: the case when no SB size is configured.</w:t>
            </w:r>
          </w:p>
          <w:p w14:paraId="4319044A" w14:textId="77777777" w:rsidR="00D72679" w:rsidRDefault="00D72679" w:rsidP="004A778E">
            <w:pPr>
              <w:pStyle w:val="ListParagraph"/>
              <w:autoSpaceDE w:val="0"/>
              <w:autoSpaceDN w:val="0"/>
              <w:adjustRightInd w:val="0"/>
              <w:snapToGrid w:val="0"/>
              <w:spacing w:after="0"/>
              <w:ind w:left="1440"/>
              <w:rPr>
                <w:rFonts w:eastAsia="SimSun" w:cs="Times"/>
                <w:iCs/>
              </w:rPr>
            </w:pPr>
          </w:p>
          <w:p w14:paraId="31C6610D" w14:textId="77777777" w:rsidR="00D72679" w:rsidRPr="00BF0685" w:rsidRDefault="00D72679" w:rsidP="004A778E">
            <w:pPr>
              <w:pStyle w:val="a0"/>
              <w:spacing w:before="0" w:beforeAutospacing="0" w:after="0" w:afterAutospacing="0"/>
              <w:rPr>
                <w:rFonts w:ascii="Times New Roman" w:eastAsia="PMingLiU" w:hAnsi="Times New Roman" w:cs="Times New Roman"/>
                <w:b/>
                <w:bCs/>
                <w:szCs w:val="20"/>
                <w:highlight w:val="yellow"/>
                <w:shd w:val="pct15" w:color="auto" w:fill="FFFFFF"/>
              </w:rPr>
            </w:pPr>
            <w:r w:rsidRPr="00BF0685">
              <w:rPr>
                <w:rFonts w:ascii="Times New Roman" w:eastAsia="PMingLiU" w:hAnsi="Times New Roman" w:cs="Times New Roman"/>
                <w:b/>
                <w:bCs/>
                <w:szCs w:val="20"/>
                <w:highlight w:val="yellow"/>
                <w:shd w:val="pct15" w:color="auto" w:fill="FFFFFF"/>
              </w:rPr>
              <w:t>Working Assumption</w:t>
            </w:r>
          </w:p>
          <w:p w14:paraId="22860538" w14:textId="77777777" w:rsidR="00D72679" w:rsidRPr="00084197" w:rsidRDefault="00D72679" w:rsidP="004A778E">
            <w:pPr>
              <w:shd w:val="clear" w:color="auto" w:fill="FFFFFF"/>
              <w:jc w:val="both"/>
              <w:rPr>
                <w:rFonts w:eastAsia="SimSun" w:cs="Times"/>
              </w:rPr>
            </w:pPr>
            <w:r w:rsidRPr="00084197">
              <w:rPr>
                <w:rFonts w:eastAsia="SimSun" w:cs="Times"/>
              </w:rPr>
              <w:t>At least for rank 1, FD bases used for W</w:t>
            </w:r>
            <w:r w:rsidRPr="00084197">
              <w:rPr>
                <w:rFonts w:eastAsia="SimSun" w:cs="Times"/>
                <w:vertAlign w:val="subscript"/>
              </w:rPr>
              <w:t>f</w:t>
            </w:r>
            <w:r w:rsidRPr="00084197">
              <w:rPr>
                <w:rFonts w:eastAsia="SimSun" w:cs="Times"/>
              </w:rPr>
              <w:t xml:space="preserve"> quantization are limited within a single window with size N configured to the UE whereas FD bases in the window must be consecutive from an orthogonal DFT matrix, i.e. Alt 1 </w:t>
            </w:r>
          </w:p>
          <w:p w14:paraId="0A82F27D" w14:textId="77777777" w:rsidR="00D72679" w:rsidRPr="00084197" w:rsidRDefault="00D72679" w:rsidP="00E14BAD">
            <w:pPr>
              <w:pStyle w:val="ListParagraph"/>
              <w:numPr>
                <w:ilvl w:val="0"/>
                <w:numId w:val="15"/>
              </w:numPr>
              <w:shd w:val="clear" w:color="auto" w:fill="FFFFFF"/>
              <w:spacing w:after="0"/>
              <w:contextualSpacing/>
              <w:jc w:val="both"/>
              <w:rPr>
                <w:rFonts w:eastAsia="SimSun" w:cs="Times"/>
              </w:rPr>
            </w:pPr>
            <w:r w:rsidRPr="00084197">
              <w:rPr>
                <w:rFonts w:eastAsia="SimSun" w:cs="Times"/>
              </w:rPr>
              <w:t>FFS: Further dependence/restriction, e.g. conditioned on N</w:t>
            </w:r>
            <w:r w:rsidRPr="00084197">
              <w:rPr>
                <w:rFonts w:eastAsia="SimSun" w:cs="Times"/>
                <w:vertAlign w:val="subscript"/>
              </w:rPr>
              <w:t>3</w:t>
            </w:r>
            <w:r w:rsidRPr="00084197">
              <w:rPr>
                <w:rFonts w:eastAsia="SimSun" w:cs="Times"/>
              </w:rPr>
              <w:t xml:space="preserve"> or the number of CSI-RS ports, can be applied to above design. If does, how to support a non-consecutive FD bases used for W</w:t>
            </w:r>
            <w:r w:rsidRPr="00084197">
              <w:rPr>
                <w:rFonts w:eastAsia="SimSun" w:cs="Times"/>
                <w:vertAlign w:val="subscript"/>
              </w:rPr>
              <w:t>f</w:t>
            </w:r>
            <w:r w:rsidRPr="00084197">
              <w:rPr>
                <w:rFonts w:eastAsia="SimSun" w:cs="Times"/>
              </w:rPr>
              <w:t xml:space="preserve"> quantization </w:t>
            </w:r>
          </w:p>
          <w:p w14:paraId="5C9D6147" w14:textId="77777777" w:rsidR="00D72679" w:rsidRPr="00BF0685" w:rsidRDefault="00D72679" w:rsidP="00E14BAD">
            <w:pPr>
              <w:pStyle w:val="ListParagraph"/>
              <w:numPr>
                <w:ilvl w:val="0"/>
                <w:numId w:val="15"/>
              </w:numPr>
              <w:shd w:val="clear" w:color="auto" w:fill="FFFFFF"/>
              <w:spacing w:after="0"/>
              <w:contextualSpacing/>
              <w:jc w:val="both"/>
              <w:rPr>
                <w:rFonts w:eastAsia="SimSun" w:cs="Times"/>
              </w:rPr>
            </w:pPr>
            <w:r w:rsidRPr="00084197">
              <w:rPr>
                <w:rFonts w:eastAsia="SimSun" w:cs="Times"/>
              </w:rPr>
              <w:t>FFS: Whether to introduce thresholds for N</w:t>
            </w:r>
            <w:r w:rsidRPr="00084197">
              <w:rPr>
                <w:rFonts w:eastAsia="SimSun" w:cs="Times"/>
                <w:vertAlign w:val="subscript"/>
              </w:rPr>
              <w:t>3</w:t>
            </w:r>
            <w:r w:rsidRPr="00084197">
              <w:rPr>
                <w:rFonts w:eastAsia="SimSun" w:cs="Times"/>
              </w:rPr>
              <w:t xml:space="preserve"> and/or</w:t>
            </w:r>
            <w:r>
              <w:rPr>
                <w:rFonts w:eastAsia="SimSun" w:cs="Times"/>
              </w:rPr>
              <w:t xml:space="preserve"> P</w:t>
            </w:r>
          </w:p>
        </w:tc>
      </w:tr>
    </w:tbl>
    <w:p w14:paraId="59E54A61" w14:textId="77777777" w:rsidR="00D72679" w:rsidRDefault="00D72679" w:rsidP="00D72679"/>
    <w:p w14:paraId="50193D64" w14:textId="21E06E06" w:rsidR="005E147E" w:rsidRPr="00D72679" w:rsidRDefault="005E147E" w:rsidP="000B6D48">
      <w:pPr>
        <w:jc w:val="both"/>
      </w:pPr>
      <w:r>
        <w:t xml:space="preserve">In this correspondence, we provide our views on the remaining design issues in each of the three matrices - </w:t>
      </w:r>
      <m:oMath>
        <m:sSub>
          <m:sSubPr>
            <m:ctrlPr>
              <w:rPr>
                <w:rFonts w:ascii="Cambria Math" w:hAnsi="Cambria Math"/>
                <w:i/>
              </w:rPr>
            </m:ctrlPr>
          </m:sSubPr>
          <m:e>
            <m:r>
              <m:rPr>
                <m:sty m:val="bi"/>
              </m:rPr>
              <w:rPr>
                <w:rFonts w:ascii="Cambria Math" w:hAnsi="Cambria Math"/>
              </w:rPr>
              <m:t>W</m:t>
            </m:r>
          </m:e>
          <m:sub>
            <m:r>
              <w:rPr>
                <w:rFonts w:ascii="Cambria Math" w:hAnsi="Cambria Math"/>
              </w:rPr>
              <m:t>f</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t xml:space="preserve"> and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t xml:space="preserve"> of the Rel-17 port selection (PS) codebook (CB). Based on the discussion so far, we also provide some initial views on the parameter combinations that can be possibly supported for the Rel-17 PS CB.</w:t>
      </w:r>
    </w:p>
    <w:p w14:paraId="713BCA2A" w14:textId="6685CF69" w:rsidR="007D16C6" w:rsidRDefault="00ED1E64" w:rsidP="00E14BAD">
      <w:pPr>
        <w:pStyle w:val="Heading2"/>
        <w:numPr>
          <w:ilvl w:val="0"/>
          <w:numId w:val="13"/>
        </w:numPr>
        <w:rPr>
          <w:sz w:val="28"/>
        </w:rPr>
      </w:pPr>
      <w:r w:rsidRPr="00ED1E64">
        <w:rPr>
          <w:sz w:val="28"/>
        </w:rPr>
        <w:lastRenderedPageBreak/>
        <w:t>I</w:t>
      </w:r>
      <w:r w:rsidR="005E147E">
        <w:rPr>
          <w:sz w:val="28"/>
        </w:rPr>
        <w:t>ssues i</w:t>
      </w:r>
      <w:r w:rsidRPr="00ED1E64">
        <w:rPr>
          <w:sz w:val="28"/>
        </w:rPr>
        <w:t>n</w:t>
      </w:r>
      <w:r w:rsidR="00056F43">
        <w:rPr>
          <w:sz w:val="28"/>
        </w:rPr>
        <w:t xml:space="preserve"> </w:t>
      </w:r>
      <m:oMath>
        <m:sSub>
          <m:sSubPr>
            <m:ctrlPr>
              <w:rPr>
                <w:rFonts w:ascii="Cambria Math" w:hAnsi="Cambria Math"/>
                <w:i/>
                <w:sz w:val="28"/>
              </w:rPr>
            </m:ctrlPr>
          </m:sSubPr>
          <m:e>
            <m:r>
              <m:rPr>
                <m:sty m:val="bi"/>
              </m:rPr>
              <w:rPr>
                <w:rFonts w:ascii="Cambria Math" w:hAnsi="Cambria Math"/>
                <w:sz w:val="28"/>
              </w:rPr>
              <m:t>W</m:t>
            </m:r>
          </m:e>
          <m:sub>
            <m:r>
              <w:rPr>
                <w:rFonts w:ascii="Cambria Math" w:hAnsi="Cambria Math"/>
                <w:sz w:val="28"/>
              </w:rPr>
              <m:t>f</m:t>
            </m:r>
          </m:sub>
        </m:sSub>
      </m:oMath>
    </w:p>
    <w:p w14:paraId="57244B1C" w14:textId="77777777" w:rsidR="00D72679" w:rsidRDefault="00D72679" w:rsidP="00D72679">
      <w:pPr>
        <w:rPr>
          <w:b/>
        </w:rPr>
      </w:pPr>
      <w:r>
        <w:rPr>
          <w:lang w:val="en-GB"/>
        </w:rPr>
        <w:t xml:space="preserve">In this subsection, we present our views on the following remaining issues about the design of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f</m:t>
            </m:r>
          </m:sub>
        </m:sSub>
      </m:oMath>
    </w:p>
    <w:p w14:paraId="266252A8" w14:textId="77777777" w:rsidR="00D72679" w:rsidRPr="008E350F" w:rsidRDefault="00D72679" w:rsidP="00E14BAD">
      <w:pPr>
        <w:pStyle w:val="ListParagraph"/>
        <w:numPr>
          <w:ilvl w:val="0"/>
          <w:numId w:val="16"/>
        </w:numPr>
        <w:spacing w:after="120"/>
        <w:rPr>
          <w:lang w:val="en-GB"/>
        </w:rPr>
      </w:pPr>
      <w:r>
        <w:t xml:space="preserve">Restriction on the use of </w:t>
      </w:r>
      <m:oMath>
        <m:sSub>
          <m:sSubPr>
            <m:ctrlPr>
              <w:rPr>
                <w:rFonts w:ascii="Cambria Math" w:hAnsi="Cambria Math"/>
                <w:i/>
              </w:rPr>
            </m:ctrlPr>
          </m:sSubPr>
          <m:e>
            <m:r>
              <w:rPr>
                <w:rFonts w:ascii="Cambria Math" w:hAnsi="Cambria Math"/>
              </w:rPr>
              <m:t>M</m:t>
            </m:r>
          </m:e>
          <m:sub>
            <m:r>
              <w:rPr>
                <w:rFonts w:ascii="Cambria Math" w:hAnsi="Cambria Math"/>
              </w:rPr>
              <m:t>v</m:t>
            </m:r>
          </m:sub>
        </m:sSub>
        <m:r>
          <w:rPr>
            <w:rFonts w:ascii="Cambria Math" w:hAnsi="Cambria Math"/>
          </w:rPr>
          <m:t>=2</m:t>
        </m:r>
      </m:oMath>
      <w:r>
        <w:t xml:space="preserve"> based on the number of CSI-RS ports </w:t>
      </w:r>
      <m:oMath>
        <m:r>
          <w:rPr>
            <w:rFonts w:ascii="Cambria Math" w:hAnsi="Cambria Math"/>
          </w:rPr>
          <m:t>P</m:t>
        </m:r>
      </m:oMath>
    </w:p>
    <w:p w14:paraId="2509B693" w14:textId="77777777" w:rsidR="00D72679" w:rsidRPr="008E350F" w:rsidRDefault="00D72679" w:rsidP="00E14BAD">
      <w:pPr>
        <w:pStyle w:val="ListParagraph"/>
        <w:numPr>
          <w:ilvl w:val="0"/>
          <w:numId w:val="16"/>
        </w:numPr>
        <w:spacing w:after="120"/>
        <w:rPr>
          <w:lang w:val="en-GB"/>
        </w:rPr>
      </w:pPr>
      <w:r>
        <w:rPr>
          <w:lang w:val="en-GB"/>
        </w:rPr>
        <w:t xml:space="preserve">Need for </w:t>
      </w:r>
      <m:oMath>
        <m:sSub>
          <m:sSubPr>
            <m:ctrlPr>
              <w:rPr>
                <w:rFonts w:ascii="Cambria Math" w:hAnsi="Cambria Math"/>
                <w:i/>
              </w:rPr>
            </m:ctrlPr>
          </m:sSubPr>
          <m:e>
            <m:r>
              <w:rPr>
                <w:rFonts w:ascii="Cambria Math" w:hAnsi="Cambria Math"/>
              </w:rPr>
              <m:t>M</m:t>
            </m:r>
          </m:e>
          <m:sub>
            <m:r>
              <w:rPr>
                <w:rFonts w:ascii="Cambria Math" w:hAnsi="Cambria Math"/>
              </w:rPr>
              <m:t>v</m:t>
            </m:r>
          </m:sub>
        </m:sSub>
        <m:r>
          <w:rPr>
            <w:rFonts w:ascii="Cambria Math" w:hAnsi="Cambria Math"/>
          </w:rPr>
          <m:t>&gt;2</m:t>
        </m:r>
      </m:oMath>
      <w:r>
        <w:t xml:space="preserve"> (e.g. </w:t>
      </w:r>
      <m:oMath>
        <m:sSub>
          <m:sSubPr>
            <m:ctrlPr>
              <w:rPr>
                <w:rFonts w:ascii="Cambria Math" w:hAnsi="Cambria Math"/>
                <w:i/>
              </w:rPr>
            </m:ctrlPr>
          </m:sSubPr>
          <m:e>
            <m:r>
              <w:rPr>
                <w:rFonts w:ascii="Cambria Math" w:hAnsi="Cambria Math"/>
              </w:rPr>
              <m:t>M</m:t>
            </m:r>
          </m:e>
          <m:sub>
            <m:r>
              <w:rPr>
                <w:rFonts w:ascii="Cambria Math" w:hAnsi="Cambria Math"/>
              </w:rPr>
              <m:t>v</m:t>
            </m:r>
          </m:sub>
        </m:sSub>
        <m:r>
          <w:rPr>
            <w:rFonts w:ascii="Cambria Math" w:hAnsi="Cambria Math"/>
          </w:rPr>
          <m:t>=4</m:t>
        </m:r>
      </m:oMath>
      <w:r>
        <w:t>) when the number of CSI-RS ports is small</w:t>
      </w:r>
    </w:p>
    <w:p w14:paraId="00ADDA15" w14:textId="77777777" w:rsidR="00D72679" w:rsidRPr="008E350F" w:rsidRDefault="00D72679" w:rsidP="00E14BAD">
      <w:pPr>
        <w:pStyle w:val="ListParagraph"/>
        <w:numPr>
          <w:ilvl w:val="0"/>
          <w:numId w:val="16"/>
        </w:numPr>
        <w:spacing w:after="120"/>
        <w:rPr>
          <w:lang w:val="en-GB"/>
        </w:rPr>
      </w:pPr>
      <w:r>
        <w:rPr>
          <w:lang w:val="en-GB"/>
        </w:rPr>
        <w:t xml:space="preserve">Relation between </w:t>
      </w:r>
      <m:oMath>
        <m:r>
          <w:rPr>
            <w:rFonts w:ascii="Cambria Math" w:hAnsi="Cambria Math"/>
          </w:rPr>
          <m:t>N</m:t>
        </m:r>
      </m:oMath>
      <w:r>
        <w:t xml:space="preserve">, </w:t>
      </w:r>
      <w:r>
        <w:rPr>
          <w:lang w:val="en-GB"/>
        </w:rPr>
        <w:t xml:space="preserve">the number of DFT basis vectors configured to the UE and </w:t>
      </w:r>
      <m:oMath>
        <m:sSub>
          <m:sSubPr>
            <m:ctrlPr>
              <w:rPr>
                <w:rFonts w:ascii="Cambria Math" w:hAnsi="Cambria Math"/>
                <w:i/>
              </w:rPr>
            </m:ctrlPr>
          </m:sSubPr>
          <m:e>
            <m:r>
              <w:rPr>
                <w:rFonts w:ascii="Cambria Math" w:hAnsi="Cambria Math"/>
              </w:rPr>
              <m:t>M</m:t>
            </m:r>
          </m:e>
          <m:sub>
            <m:r>
              <w:rPr>
                <w:rFonts w:ascii="Cambria Math" w:hAnsi="Cambria Math"/>
              </w:rPr>
              <m:t>v</m:t>
            </m:r>
          </m:sub>
        </m:sSub>
      </m:oMath>
      <w:r>
        <w:t>, the number of DFT basis vectors reported by the UE</w:t>
      </w:r>
    </w:p>
    <w:p w14:paraId="2893FF58" w14:textId="77777777" w:rsidR="00D72679" w:rsidRPr="008E350F" w:rsidRDefault="00D72679" w:rsidP="00E14BAD">
      <w:pPr>
        <w:pStyle w:val="ListParagraph"/>
        <w:numPr>
          <w:ilvl w:val="0"/>
          <w:numId w:val="16"/>
        </w:numPr>
        <w:spacing w:after="120"/>
        <w:rPr>
          <w:lang w:val="en-GB"/>
        </w:rPr>
      </w:pPr>
      <w:r>
        <w:rPr>
          <w:lang w:val="en-GB"/>
        </w:rPr>
        <w:t>Whether to confirm WA of consecutive FD bases</w:t>
      </w:r>
    </w:p>
    <w:p w14:paraId="50B790C9" w14:textId="41E8C0F2" w:rsidR="00D72679" w:rsidRDefault="00D72679" w:rsidP="004A778E">
      <w:pPr>
        <w:spacing w:after="120"/>
        <w:jc w:val="both"/>
        <w:rPr>
          <w:lang w:val="en-GB" w:eastAsia="ja-JP"/>
        </w:rPr>
      </w:pPr>
      <w:r>
        <w:rPr>
          <w:lang w:val="en-GB"/>
        </w:rPr>
        <w:t xml:space="preserve">Towards this, we present the simulation results for </w:t>
      </w:r>
      <m:oMath>
        <m:r>
          <w:rPr>
            <w:rFonts w:ascii="Cambria Math" w:hAnsi="Cambria Math"/>
            <w:lang w:val="en-GB"/>
          </w:rPr>
          <m:t>P=8, 12</m:t>
        </m:r>
      </m:oMath>
      <w:r>
        <w:rPr>
          <w:lang w:val="en-GB"/>
        </w:rPr>
        <w:t xml:space="preserve"> and </w:t>
      </w:r>
      <m:oMath>
        <m:r>
          <w:rPr>
            <w:rFonts w:ascii="Cambria Math" w:hAnsi="Cambria Math"/>
            <w:lang w:val="en-GB"/>
          </w:rPr>
          <m:t>16</m:t>
        </m:r>
      </m:oMath>
      <w:r>
        <w:rPr>
          <w:lang w:val="en-GB"/>
        </w:rPr>
        <w:t xml:space="preserve"> CSI-RS ports in Fig. 1. </w:t>
      </w:r>
      <w:r w:rsidRPr="00614630">
        <w:rPr>
          <w:rFonts w:eastAsia="SimSun"/>
          <w:color w:val="000000"/>
          <w:szCs w:val="22"/>
          <w:lang w:eastAsia="zh-CN"/>
        </w:rPr>
        <w:t xml:space="preserve">The simulation assumption follows the agreed EVM assumption in </w:t>
      </w:r>
      <w:r>
        <w:rPr>
          <w:rFonts w:eastAsia="SimSun"/>
          <w:color w:val="000000"/>
          <w:szCs w:val="22"/>
          <w:lang w:eastAsia="zh-CN"/>
        </w:rPr>
        <w:t>RAN1 #</w:t>
      </w:r>
      <w:r w:rsidRPr="00614630">
        <w:rPr>
          <w:rFonts w:eastAsia="SimSun"/>
          <w:color w:val="000000"/>
          <w:szCs w:val="22"/>
          <w:lang w:eastAsia="zh-CN"/>
        </w:rPr>
        <w:t>102</w:t>
      </w:r>
      <w:r>
        <w:rPr>
          <w:rFonts w:eastAsia="SimSun"/>
          <w:color w:val="000000"/>
          <w:szCs w:val="22"/>
          <w:lang w:eastAsia="zh-CN"/>
        </w:rPr>
        <w:t>-e meeting [</w:t>
      </w:r>
      <w:r w:rsidR="001A3999">
        <w:rPr>
          <w:rFonts w:eastAsia="SimSun"/>
          <w:color w:val="000000"/>
          <w:szCs w:val="22"/>
          <w:lang w:eastAsia="zh-CN"/>
        </w:rPr>
        <w:t>5</w:t>
      </w:r>
      <w:r w:rsidRPr="00614630">
        <w:rPr>
          <w:rFonts w:eastAsia="SimSun"/>
          <w:color w:val="000000"/>
          <w:szCs w:val="22"/>
          <w:lang w:eastAsia="zh-CN"/>
        </w:rPr>
        <w:t xml:space="preserve">].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N</m:t>
            </m:r>
          </m:e>
          <m:sub>
            <m:r>
              <w:rPr>
                <w:rFonts w:ascii="Cambria Math" w:eastAsia="SimSun" w:hAnsi="Cambria Math"/>
                <w:color w:val="000000"/>
                <w:szCs w:val="22"/>
                <w:lang w:eastAsia="zh-CN"/>
              </w:rPr>
              <m:t>T</m:t>
            </m:r>
          </m:sub>
        </m:sSub>
        <m:r>
          <w:rPr>
            <w:rFonts w:ascii="Cambria Math" w:eastAsia="SimSun" w:hAnsi="Cambria Math"/>
            <w:color w:val="000000"/>
            <w:szCs w:val="22"/>
            <w:lang w:eastAsia="zh-CN"/>
          </w:rPr>
          <m:t>=32</m:t>
        </m:r>
      </m:oMath>
      <w:r>
        <w:rPr>
          <w:rFonts w:eastAsia="SimSun"/>
          <w:color w:val="000000"/>
          <w:szCs w:val="22"/>
          <w:lang w:eastAsia="zh-CN"/>
        </w:rPr>
        <w:t xml:space="preserve"> antenna ports are used at the gNB and 2 antenna ports are used at the UE. </w:t>
      </w:r>
      <w:r w:rsidRPr="00614630">
        <w:rPr>
          <w:rFonts w:eastAsia="SimSun"/>
          <w:color w:val="000000"/>
          <w:szCs w:val="22"/>
          <w:lang w:eastAsia="zh-CN"/>
        </w:rPr>
        <w:t xml:space="preserve">The detailed assumptions are shown in Appendix. The baseline performance </w:t>
      </w:r>
      <w:r>
        <w:rPr>
          <w:rFonts w:eastAsia="SimSun"/>
          <w:color w:val="000000"/>
          <w:szCs w:val="22"/>
          <w:lang w:eastAsia="zh-CN"/>
        </w:rPr>
        <w:t xml:space="preserve">in each case </w:t>
      </w:r>
      <w:r w:rsidRPr="00614630">
        <w:rPr>
          <w:rFonts w:eastAsia="SimSun"/>
          <w:color w:val="000000"/>
          <w:szCs w:val="22"/>
          <w:lang w:eastAsia="zh-CN"/>
        </w:rPr>
        <w:t xml:space="preserve">is R16 Type II PS codebook with </w:t>
      </w:r>
      <w:r w:rsidRPr="005E01F4">
        <w:rPr>
          <w:rFonts w:eastAsia="SimSun"/>
          <w:i/>
          <w:color w:val="000000"/>
          <w:szCs w:val="22"/>
          <w:lang w:eastAsia="zh-CN"/>
        </w:rPr>
        <w:t>paramCombination-r16</w:t>
      </w:r>
      <w:r>
        <w:rPr>
          <w:rFonts w:eastAsia="SimSun"/>
          <w:color w:val="000000"/>
          <w:szCs w:val="22"/>
          <w:lang w:eastAsia="zh-CN"/>
        </w:rPr>
        <w:t xml:space="preserve"> = 1</w:t>
      </w:r>
      <w:r w:rsidRPr="00614630">
        <w:rPr>
          <w:rFonts w:eastAsia="SimSun"/>
          <w:color w:val="000000"/>
          <w:szCs w:val="22"/>
          <w:lang w:eastAsia="zh-CN"/>
        </w:rPr>
        <w:t xml:space="preserve">. </w:t>
      </w:r>
      <w:r>
        <w:rPr>
          <w:rFonts w:eastAsia="SimSun"/>
          <w:color w:val="000000"/>
          <w:szCs w:val="22"/>
          <w:lang w:eastAsia="zh-CN"/>
        </w:rPr>
        <w:t>Traffic load with</w:t>
      </w:r>
      <w:r w:rsidRPr="00614630">
        <w:rPr>
          <w:rFonts w:eastAsia="SimSun"/>
          <w:color w:val="000000"/>
          <w:szCs w:val="22"/>
          <w:lang w:eastAsia="zh-CN"/>
        </w:rPr>
        <w:t xml:space="preserve"> 70% </w:t>
      </w:r>
      <w:r>
        <w:rPr>
          <w:rFonts w:eastAsia="SimSun"/>
          <w:color w:val="000000"/>
          <w:szCs w:val="22"/>
          <w:lang w:eastAsia="zh-CN"/>
        </w:rPr>
        <w:t xml:space="preserve">RU </w:t>
      </w:r>
      <w:r w:rsidRPr="00614630">
        <w:rPr>
          <w:rFonts w:eastAsia="SimSun"/>
          <w:color w:val="000000"/>
          <w:szCs w:val="22"/>
          <w:lang w:eastAsia="zh-CN"/>
        </w:rPr>
        <w:t>and SU</w:t>
      </w:r>
      <w:r>
        <w:rPr>
          <w:rFonts w:eastAsia="SimSun"/>
          <w:color w:val="000000"/>
          <w:szCs w:val="22"/>
          <w:lang w:eastAsia="zh-CN"/>
        </w:rPr>
        <w:t>/MU-MIMO adaptation with up to</w:t>
      </w:r>
      <w:r w:rsidRPr="00614630">
        <w:rPr>
          <w:rFonts w:eastAsia="SimSun"/>
          <w:color w:val="000000"/>
          <w:szCs w:val="22"/>
          <w:lang w:eastAsia="zh-CN"/>
        </w:rPr>
        <w:t xml:space="preserve"> rank </w:t>
      </w:r>
      <w:r>
        <w:rPr>
          <w:rFonts w:eastAsia="SimSun"/>
          <w:color w:val="000000"/>
          <w:szCs w:val="22"/>
          <w:lang w:eastAsia="zh-CN"/>
        </w:rPr>
        <w:t xml:space="preserve">2 </w:t>
      </w:r>
      <w:r w:rsidRPr="00614630">
        <w:rPr>
          <w:rFonts w:eastAsia="SimSun"/>
          <w:color w:val="000000"/>
          <w:szCs w:val="22"/>
          <w:lang w:eastAsia="zh-CN"/>
        </w:rPr>
        <w:t xml:space="preserve">is adopted. </w:t>
      </w:r>
      <w:r>
        <w:rPr>
          <w:lang w:val="en-GB" w:eastAsia="ja-JP"/>
        </w:rPr>
        <w:t>In all cases, CSI-RS is transmitted every 5ms when</w:t>
      </w:r>
      <w:r w:rsidR="00275245">
        <w:rPr>
          <w:lang w:val="en-GB" w:eastAsia="ja-JP"/>
        </w:rPr>
        <w:t>ever there is an active user. The</w:t>
      </w:r>
      <w:r>
        <w:rPr>
          <w:lang w:val="en-GB" w:eastAsia="ja-JP"/>
        </w:rPr>
        <w:t xml:space="preserve"> average CSI-RS overhead per cell per 5ms is calculated by normalizing the total number of CSI-RS ports, which is the total number of active users times the number of CSI-RS ports per user, by the number of cells and CSI-RS periodicity. The obtained average CSI-RS overhead is taken into account for throughput calculation.</w:t>
      </w:r>
    </w:p>
    <w:p w14:paraId="01AD7128" w14:textId="77777777" w:rsidR="002A7E38" w:rsidRPr="008E350F" w:rsidRDefault="002A7E38" w:rsidP="004A778E">
      <w:pPr>
        <w:spacing w:after="120"/>
        <w:jc w:val="both"/>
        <w:rPr>
          <w:lang w:val="en-GB" w:eastAsia="ja-JP"/>
        </w:rPr>
      </w:pPr>
    </w:p>
    <w:p w14:paraId="2D3A4EBE" w14:textId="77777777" w:rsidR="00D72679" w:rsidRDefault="00D72679" w:rsidP="00D72679">
      <w:pPr>
        <w:keepNext/>
        <w:spacing w:after="120"/>
      </w:pPr>
      <w:r>
        <w:rPr>
          <w:rFonts w:eastAsia="SimSun"/>
          <w:noProof/>
          <w:color w:val="000000"/>
          <w:szCs w:val="22"/>
          <w:lang w:eastAsia="zh-TW"/>
        </w:rPr>
        <w:drawing>
          <wp:inline distT="0" distB="0" distL="0" distR="0" wp14:anchorId="237ACC31" wp14:editId="38F849AB">
            <wp:extent cx="1963615" cy="1492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ort8_m124.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976360" cy="1501936"/>
                    </a:xfrm>
                    <a:prstGeom prst="rect">
                      <a:avLst/>
                    </a:prstGeom>
                  </pic:spPr>
                </pic:pic>
              </a:graphicData>
            </a:graphic>
          </wp:inline>
        </w:drawing>
      </w:r>
      <w:r>
        <w:rPr>
          <w:rFonts w:eastAsia="SimSun"/>
          <w:color w:val="000000"/>
          <w:szCs w:val="22"/>
          <w:lang w:eastAsia="zh-CN"/>
        </w:rPr>
        <w:t xml:space="preserve">   </w:t>
      </w:r>
      <w:r>
        <w:rPr>
          <w:rFonts w:eastAsia="SimSun"/>
          <w:noProof/>
          <w:color w:val="000000"/>
          <w:szCs w:val="22"/>
          <w:lang w:eastAsia="zh-TW"/>
        </w:rPr>
        <w:drawing>
          <wp:inline distT="0" distB="0" distL="0" distR="0" wp14:anchorId="282F051B" wp14:editId="2EE3AA70">
            <wp:extent cx="1962150" cy="15142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rt12_m124.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976292" cy="1525209"/>
                    </a:xfrm>
                    <a:prstGeom prst="rect">
                      <a:avLst/>
                    </a:prstGeom>
                  </pic:spPr>
                </pic:pic>
              </a:graphicData>
            </a:graphic>
          </wp:inline>
        </w:drawing>
      </w:r>
      <w:r>
        <w:rPr>
          <w:rFonts w:eastAsia="SimSun"/>
          <w:color w:val="000000"/>
          <w:szCs w:val="22"/>
          <w:lang w:eastAsia="zh-CN"/>
        </w:rPr>
        <w:t xml:space="preserve">    </w:t>
      </w:r>
      <w:r>
        <w:rPr>
          <w:rFonts w:eastAsia="SimSun"/>
          <w:noProof/>
          <w:color w:val="000000"/>
          <w:szCs w:val="22"/>
          <w:lang w:eastAsia="zh-TW"/>
        </w:rPr>
        <w:drawing>
          <wp:inline distT="0" distB="0" distL="0" distR="0" wp14:anchorId="6F0E450E" wp14:editId="117C1709">
            <wp:extent cx="1936750" cy="1497029"/>
            <wp:effectExtent l="0" t="0" r="635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ort16_m124.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960617" cy="1515477"/>
                    </a:xfrm>
                    <a:prstGeom prst="rect">
                      <a:avLst/>
                    </a:prstGeom>
                  </pic:spPr>
                </pic:pic>
              </a:graphicData>
            </a:graphic>
          </wp:inline>
        </w:drawing>
      </w:r>
    </w:p>
    <w:p w14:paraId="30EB9768" w14:textId="7C5F7974" w:rsidR="00D72679" w:rsidRPr="00621573" w:rsidRDefault="00D72679" w:rsidP="00D72679">
      <w:pPr>
        <w:keepNext/>
        <w:spacing w:after="120"/>
        <w:rPr>
          <w:rFonts w:eastAsia="SimSun"/>
          <w:iCs/>
          <w:color w:val="000000"/>
          <w:kern w:val="24"/>
          <w:szCs w:val="22"/>
        </w:rPr>
      </w:pPr>
      <w:r w:rsidRPr="00621573">
        <w:rPr>
          <w:szCs w:val="22"/>
        </w:rPr>
        <w:t xml:space="preserve"> (a) </w:t>
      </w:r>
      <m:oMath>
        <m:r>
          <w:rPr>
            <w:rFonts w:ascii="Cambria Math" w:eastAsia="+mn-ea" w:hAnsi="Cambria Math" w:cs="+mn-cs"/>
            <w:color w:val="000000"/>
            <w:kern w:val="24"/>
            <w:szCs w:val="22"/>
          </w:rPr>
          <m:t>P=</m:t>
        </m:r>
        <m:sSub>
          <m:sSubPr>
            <m:ctrlPr>
              <w:rPr>
                <w:rFonts w:ascii="Cambria Math" w:eastAsia="+mn-ea" w:hAnsi="Cambria Math" w:cs="+mn-cs"/>
                <w:i/>
                <w:iCs/>
                <w:color w:val="000000"/>
                <w:kern w:val="24"/>
                <w:szCs w:val="22"/>
              </w:rPr>
            </m:ctrlPr>
          </m:sSubPr>
          <m:e>
            <m:r>
              <w:rPr>
                <w:rFonts w:ascii="Cambria Math" w:eastAsia="+mn-ea" w:hAnsi="Cambria Math" w:cs="+mn-cs"/>
                <w:color w:val="000000"/>
                <w:kern w:val="24"/>
                <w:szCs w:val="22"/>
              </w:rPr>
              <m:t>K</m:t>
            </m:r>
          </m:e>
          <m:sub>
            <m:r>
              <w:rPr>
                <w:rFonts w:ascii="Cambria Math" w:eastAsia="+mn-ea" w:hAnsi="Cambria Math" w:cs="+mn-cs"/>
                <w:color w:val="000000"/>
                <w:kern w:val="24"/>
                <w:szCs w:val="22"/>
              </w:rPr>
              <m:t>1</m:t>
            </m:r>
          </m:sub>
        </m:sSub>
        <m:r>
          <w:rPr>
            <w:rFonts w:ascii="Cambria Math" w:eastAsia="+mn-ea" w:hAnsi="Cambria Math" w:cs="+mn-cs"/>
            <w:color w:val="000000"/>
            <w:kern w:val="24"/>
            <w:szCs w:val="22"/>
          </w:rPr>
          <m:t>=8, β=</m:t>
        </m:r>
        <m:d>
          <m:dPr>
            <m:begChr m:val="{"/>
            <m:endChr m:val="}"/>
            <m:ctrlPr>
              <w:rPr>
                <w:rFonts w:ascii="Cambria Math" w:eastAsia="+mn-ea" w:hAnsi="Cambria Math" w:cs="+mn-cs"/>
                <w:i/>
                <w:iCs/>
                <w:color w:val="000000"/>
                <w:kern w:val="24"/>
                <w:szCs w:val="22"/>
              </w:rPr>
            </m:ctrlPr>
          </m:dPr>
          <m:e>
            <m:f>
              <m:fPr>
                <m:ctrlPr>
                  <w:rPr>
                    <w:rFonts w:ascii="Cambria Math" w:eastAsia="+mn-ea" w:hAnsi="Cambria Math" w:cs="+mn-cs"/>
                    <w:i/>
                    <w:iCs/>
                    <w:color w:val="000000"/>
                    <w:kern w:val="24"/>
                    <w:szCs w:val="22"/>
                  </w:rPr>
                </m:ctrlPr>
              </m:fPr>
              <m:num>
                <m:r>
                  <w:rPr>
                    <w:rFonts w:ascii="Cambria Math" w:eastAsia="+mn-ea" w:hAnsi="Cambria Math" w:cs="+mn-cs"/>
                    <w:color w:val="000000"/>
                    <w:kern w:val="24"/>
                    <w:szCs w:val="22"/>
                  </w:rPr>
                  <m:t>1</m:t>
                </m:r>
              </m:num>
              <m:den>
                <m:r>
                  <w:rPr>
                    <w:rFonts w:ascii="Cambria Math" w:eastAsia="+mn-ea" w:hAnsi="Cambria Math" w:cs="+mn-cs"/>
                    <w:color w:val="000000"/>
                    <w:kern w:val="24"/>
                    <w:szCs w:val="22"/>
                  </w:rPr>
                  <m:t>4</m:t>
                </m:r>
              </m:den>
            </m:f>
            <m:r>
              <w:rPr>
                <w:rFonts w:ascii="Cambria Math" w:eastAsia="+mn-ea" w:hAnsi="Cambria Math" w:cs="+mn-cs"/>
                <w:color w:val="000000"/>
                <w:kern w:val="24"/>
                <w:szCs w:val="22"/>
              </w:rPr>
              <m:t>,</m:t>
            </m:r>
            <m:f>
              <m:fPr>
                <m:ctrlPr>
                  <w:rPr>
                    <w:rFonts w:ascii="Cambria Math" w:eastAsia="+mn-ea" w:hAnsi="Cambria Math" w:cs="+mn-cs"/>
                    <w:i/>
                    <w:iCs/>
                    <w:color w:val="000000"/>
                    <w:kern w:val="24"/>
                    <w:szCs w:val="22"/>
                  </w:rPr>
                </m:ctrlPr>
              </m:fPr>
              <m:num>
                <m:r>
                  <w:rPr>
                    <w:rFonts w:ascii="Cambria Math" w:eastAsia="+mn-ea" w:hAnsi="Cambria Math" w:cs="+mn-cs"/>
                    <w:color w:val="000000"/>
                    <w:kern w:val="24"/>
                    <w:szCs w:val="22"/>
                  </w:rPr>
                  <m:t>1</m:t>
                </m:r>
              </m:num>
              <m:den>
                <m:r>
                  <w:rPr>
                    <w:rFonts w:ascii="Cambria Math" w:eastAsia="+mn-ea" w:hAnsi="Cambria Math" w:cs="+mn-cs"/>
                    <w:color w:val="000000"/>
                    <w:kern w:val="24"/>
                    <w:szCs w:val="22"/>
                  </w:rPr>
                  <m:t>2</m:t>
                </m:r>
              </m:den>
            </m:f>
            <m:r>
              <w:rPr>
                <w:rFonts w:ascii="Cambria Math" w:eastAsia="+mn-ea" w:hAnsi="Cambria Math" w:cs="+mn-cs"/>
                <w:color w:val="000000"/>
                <w:kern w:val="24"/>
                <w:szCs w:val="22"/>
              </w:rPr>
              <m:t>,</m:t>
            </m:r>
            <m:f>
              <m:fPr>
                <m:ctrlPr>
                  <w:rPr>
                    <w:rFonts w:ascii="Cambria Math" w:eastAsia="+mn-ea" w:hAnsi="Cambria Math" w:cs="+mn-cs"/>
                    <w:i/>
                    <w:iCs/>
                    <w:color w:val="000000"/>
                    <w:kern w:val="24"/>
                    <w:szCs w:val="22"/>
                  </w:rPr>
                </m:ctrlPr>
              </m:fPr>
              <m:num>
                <m:r>
                  <w:rPr>
                    <w:rFonts w:ascii="Cambria Math" w:eastAsia="+mn-ea" w:hAnsi="Cambria Math" w:cs="+mn-cs"/>
                    <w:color w:val="000000"/>
                    <w:kern w:val="24"/>
                    <w:szCs w:val="22"/>
                  </w:rPr>
                  <m:t>3</m:t>
                </m:r>
              </m:num>
              <m:den>
                <m:r>
                  <w:rPr>
                    <w:rFonts w:ascii="Cambria Math" w:eastAsia="+mn-ea" w:hAnsi="Cambria Math" w:cs="+mn-cs"/>
                    <w:color w:val="000000"/>
                    <w:kern w:val="24"/>
                    <w:szCs w:val="22"/>
                  </w:rPr>
                  <m:t>4</m:t>
                </m:r>
              </m:den>
            </m:f>
            <m:r>
              <w:rPr>
                <w:rFonts w:ascii="Cambria Math" w:eastAsia="+mn-ea" w:hAnsi="Cambria Math" w:cs="+mn-cs"/>
                <w:color w:val="000000"/>
                <w:kern w:val="24"/>
                <w:szCs w:val="22"/>
              </w:rPr>
              <m:t>,1</m:t>
            </m:r>
          </m:e>
        </m:d>
      </m:oMath>
      <w:r w:rsidRPr="00621573">
        <w:rPr>
          <w:szCs w:val="22"/>
        </w:rPr>
        <w:tab/>
      </w:r>
      <w:r w:rsidR="00621573">
        <w:rPr>
          <w:szCs w:val="22"/>
        </w:rPr>
        <w:t xml:space="preserve"> </w:t>
      </w:r>
      <w:r w:rsidRPr="00621573">
        <w:rPr>
          <w:szCs w:val="22"/>
        </w:rPr>
        <w:t xml:space="preserve">  (b) </w:t>
      </w:r>
      <m:oMath>
        <m:r>
          <w:rPr>
            <w:rFonts w:ascii="Cambria Math" w:eastAsia="+mn-ea" w:hAnsi="Cambria Math" w:cs="+mn-cs"/>
            <w:color w:val="000000"/>
            <w:kern w:val="24"/>
            <w:szCs w:val="22"/>
          </w:rPr>
          <m:t>P=</m:t>
        </m:r>
        <m:sSub>
          <m:sSubPr>
            <m:ctrlPr>
              <w:rPr>
                <w:rFonts w:ascii="Cambria Math" w:eastAsia="+mn-ea" w:hAnsi="Cambria Math" w:cs="+mn-cs"/>
                <w:i/>
                <w:iCs/>
                <w:color w:val="000000"/>
                <w:kern w:val="24"/>
                <w:szCs w:val="22"/>
              </w:rPr>
            </m:ctrlPr>
          </m:sSubPr>
          <m:e>
            <m:r>
              <w:rPr>
                <w:rFonts w:ascii="Cambria Math" w:eastAsia="+mn-ea" w:hAnsi="Cambria Math" w:cs="+mn-cs"/>
                <w:color w:val="000000"/>
                <w:kern w:val="24"/>
                <w:szCs w:val="22"/>
              </w:rPr>
              <m:t>K</m:t>
            </m:r>
          </m:e>
          <m:sub>
            <m:r>
              <w:rPr>
                <w:rFonts w:ascii="Cambria Math" w:eastAsia="+mn-ea" w:hAnsi="Cambria Math" w:cs="+mn-cs"/>
                <w:color w:val="000000"/>
                <w:kern w:val="24"/>
                <w:szCs w:val="22"/>
              </w:rPr>
              <m:t>1</m:t>
            </m:r>
          </m:sub>
        </m:sSub>
        <m:r>
          <w:rPr>
            <w:rFonts w:ascii="Cambria Math" w:eastAsia="+mn-ea" w:hAnsi="Cambria Math" w:cs="+mn-cs"/>
            <w:color w:val="000000"/>
            <w:kern w:val="24"/>
            <w:szCs w:val="22"/>
          </w:rPr>
          <m:t>=12, β=</m:t>
        </m:r>
        <m:d>
          <m:dPr>
            <m:begChr m:val="{"/>
            <m:endChr m:val="}"/>
            <m:ctrlPr>
              <w:rPr>
                <w:rFonts w:ascii="Cambria Math" w:eastAsia="+mn-ea" w:hAnsi="Cambria Math" w:cs="+mn-cs"/>
                <w:i/>
                <w:iCs/>
                <w:color w:val="000000"/>
                <w:kern w:val="24"/>
                <w:szCs w:val="22"/>
              </w:rPr>
            </m:ctrlPr>
          </m:dPr>
          <m:e>
            <m:f>
              <m:fPr>
                <m:ctrlPr>
                  <w:rPr>
                    <w:rFonts w:ascii="Cambria Math" w:eastAsia="+mn-ea" w:hAnsi="Cambria Math" w:cs="+mn-cs"/>
                    <w:i/>
                    <w:iCs/>
                    <w:color w:val="000000"/>
                    <w:kern w:val="24"/>
                    <w:szCs w:val="22"/>
                  </w:rPr>
                </m:ctrlPr>
              </m:fPr>
              <m:num>
                <m:r>
                  <w:rPr>
                    <w:rFonts w:ascii="Cambria Math" w:eastAsia="+mn-ea" w:hAnsi="Cambria Math" w:cs="+mn-cs"/>
                    <w:color w:val="000000"/>
                    <w:kern w:val="24"/>
                    <w:szCs w:val="22"/>
                  </w:rPr>
                  <m:t>1</m:t>
                </m:r>
              </m:num>
              <m:den>
                <m:r>
                  <w:rPr>
                    <w:rFonts w:ascii="Cambria Math" w:eastAsia="+mn-ea" w:hAnsi="Cambria Math" w:cs="+mn-cs"/>
                    <w:color w:val="000000"/>
                    <w:kern w:val="24"/>
                    <w:szCs w:val="22"/>
                  </w:rPr>
                  <m:t>4</m:t>
                </m:r>
              </m:den>
            </m:f>
            <m:r>
              <w:rPr>
                <w:rFonts w:ascii="Cambria Math" w:eastAsia="+mn-ea" w:hAnsi="Cambria Math" w:cs="+mn-cs"/>
                <w:color w:val="000000"/>
                <w:kern w:val="24"/>
                <w:szCs w:val="22"/>
              </w:rPr>
              <m:t>,</m:t>
            </m:r>
            <m:f>
              <m:fPr>
                <m:ctrlPr>
                  <w:rPr>
                    <w:rFonts w:ascii="Cambria Math" w:eastAsia="+mn-ea" w:hAnsi="Cambria Math" w:cs="+mn-cs"/>
                    <w:i/>
                    <w:iCs/>
                    <w:color w:val="000000"/>
                    <w:kern w:val="24"/>
                    <w:szCs w:val="22"/>
                  </w:rPr>
                </m:ctrlPr>
              </m:fPr>
              <m:num>
                <m:r>
                  <w:rPr>
                    <w:rFonts w:ascii="Cambria Math" w:eastAsia="+mn-ea" w:hAnsi="Cambria Math" w:cs="+mn-cs"/>
                    <w:color w:val="000000"/>
                    <w:kern w:val="24"/>
                    <w:szCs w:val="22"/>
                  </w:rPr>
                  <m:t>1</m:t>
                </m:r>
              </m:num>
              <m:den>
                <m:r>
                  <w:rPr>
                    <w:rFonts w:ascii="Cambria Math" w:eastAsia="+mn-ea" w:hAnsi="Cambria Math" w:cs="+mn-cs"/>
                    <w:color w:val="000000"/>
                    <w:kern w:val="24"/>
                    <w:szCs w:val="22"/>
                  </w:rPr>
                  <m:t>2</m:t>
                </m:r>
              </m:den>
            </m:f>
            <m:r>
              <w:rPr>
                <w:rFonts w:ascii="Cambria Math" w:eastAsia="+mn-ea" w:hAnsi="Cambria Math" w:cs="+mn-cs"/>
                <w:color w:val="000000"/>
                <w:kern w:val="24"/>
                <w:szCs w:val="22"/>
              </w:rPr>
              <m:t>,</m:t>
            </m:r>
            <m:f>
              <m:fPr>
                <m:ctrlPr>
                  <w:rPr>
                    <w:rFonts w:ascii="Cambria Math" w:eastAsia="+mn-ea" w:hAnsi="Cambria Math" w:cs="+mn-cs"/>
                    <w:i/>
                    <w:iCs/>
                    <w:color w:val="000000"/>
                    <w:kern w:val="24"/>
                    <w:szCs w:val="22"/>
                  </w:rPr>
                </m:ctrlPr>
              </m:fPr>
              <m:num>
                <m:r>
                  <w:rPr>
                    <w:rFonts w:ascii="Cambria Math" w:eastAsia="+mn-ea" w:hAnsi="Cambria Math" w:cs="+mn-cs"/>
                    <w:color w:val="000000"/>
                    <w:kern w:val="24"/>
                    <w:szCs w:val="22"/>
                  </w:rPr>
                  <m:t>3</m:t>
                </m:r>
              </m:num>
              <m:den>
                <m:r>
                  <w:rPr>
                    <w:rFonts w:ascii="Cambria Math" w:eastAsia="+mn-ea" w:hAnsi="Cambria Math" w:cs="+mn-cs"/>
                    <w:color w:val="000000"/>
                    <w:kern w:val="24"/>
                    <w:szCs w:val="22"/>
                  </w:rPr>
                  <m:t>4</m:t>
                </m:r>
              </m:den>
            </m:f>
            <m:r>
              <w:rPr>
                <w:rFonts w:ascii="Cambria Math" w:eastAsia="+mn-ea" w:hAnsi="Cambria Math" w:cs="+mn-cs"/>
                <w:color w:val="000000"/>
                <w:kern w:val="24"/>
                <w:szCs w:val="22"/>
              </w:rPr>
              <m:t>,1</m:t>
            </m:r>
          </m:e>
        </m:d>
      </m:oMath>
      <w:r w:rsidRPr="00621573">
        <w:rPr>
          <w:szCs w:val="22"/>
        </w:rPr>
        <w:t xml:space="preserve">   </w:t>
      </w:r>
      <w:r w:rsidRPr="00621573">
        <w:rPr>
          <w:rFonts w:eastAsia="SimSun"/>
          <w:color w:val="000000"/>
          <w:szCs w:val="22"/>
          <w:lang w:eastAsia="zh-CN"/>
        </w:rPr>
        <w:t xml:space="preserve">   (c) </w:t>
      </w:r>
      <m:oMath>
        <m:r>
          <w:rPr>
            <w:rFonts w:ascii="Cambria Math" w:eastAsia="+mn-ea" w:hAnsi="Cambria Math" w:cs="+mn-cs"/>
            <w:color w:val="000000"/>
            <w:kern w:val="24"/>
            <w:szCs w:val="22"/>
          </w:rPr>
          <m:t>P=</m:t>
        </m:r>
        <m:sSub>
          <m:sSubPr>
            <m:ctrlPr>
              <w:rPr>
                <w:rFonts w:ascii="Cambria Math" w:eastAsia="+mn-ea" w:hAnsi="Cambria Math" w:cs="+mn-cs"/>
                <w:i/>
                <w:iCs/>
                <w:color w:val="000000"/>
                <w:kern w:val="24"/>
                <w:szCs w:val="22"/>
              </w:rPr>
            </m:ctrlPr>
          </m:sSubPr>
          <m:e>
            <m:r>
              <w:rPr>
                <w:rFonts w:ascii="Cambria Math" w:eastAsia="+mn-ea" w:hAnsi="Cambria Math" w:cs="+mn-cs"/>
                <w:color w:val="000000"/>
                <w:kern w:val="24"/>
                <w:szCs w:val="22"/>
              </w:rPr>
              <m:t>K</m:t>
            </m:r>
          </m:e>
          <m:sub>
            <m:r>
              <w:rPr>
                <w:rFonts w:ascii="Cambria Math" w:eastAsia="+mn-ea" w:hAnsi="Cambria Math" w:cs="+mn-cs"/>
                <w:color w:val="000000"/>
                <w:kern w:val="24"/>
                <w:szCs w:val="22"/>
              </w:rPr>
              <m:t>1</m:t>
            </m:r>
          </m:sub>
        </m:sSub>
        <m:r>
          <w:rPr>
            <w:rFonts w:ascii="Cambria Math" w:eastAsia="+mn-ea" w:hAnsi="Cambria Math" w:cs="+mn-cs"/>
            <w:color w:val="000000"/>
            <w:kern w:val="24"/>
            <w:szCs w:val="22"/>
          </w:rPr>
          <m:t>=16, β=</m:t>
        </m:r>
        <m:d>
          <m:dPr>
            <m:begChr m:val="{"/>
            <m:endChr m:val="}"/>
            <m:ctrlPr>
              <w:rPr>
                <w:rFonts w:ascii="Cambria Math" w:eastAsia="+mn-ea" w:hAnsi="Cambria Math" w:cs="+mn-cs"/>
                <w:i/>
                <w:iCs/>
                <w:color w:val="000000"/>
                <w:kern w:val="24"/>
                <w:szCs w:val="22"/>
              </w:rPr>
            </m:ctrlPr>
          </m:dPr>
          <m:e>
            <m:f>
              <m:fPr>
                <m:ctrlPr>
                  <w:rPr>
                    <w:rFonts w:ascii="Cambria Math" w:eastAsia="+mn-ea" w:hAnsi="Cambria Math" w:cs="+mn-cs"/>
                    <w:i/>
                    <w:iCs/>
                    <w:color w:val="000000"/>
                    <w:kern w:val="24"/>
                    <w:szCs w:val="22"/>
                  </w:rPr>
                </m:ctrlPr>
              </m:fPr>
              <m:num>
                <m:r>
                  <w:rPr>
                    <w:rFonts w:ascii="Cambria Math" w:eastAsia="+mn-ea" w:hAnsi="Cambria Math" w:cs="+mn-cs"/>
                    <w:color w:val="000000"/>
                    <w:kern w:val="24"/>
                    <w:szCs w:val="22"/>
                  </w:rPr>
                  <m:t>1</m:t>
                </m:r>
              </m:num>
              <m:den>
                <m:r>
                  <w:rPr>
                    <w:rFonts w:ascii="Cambria Math" w:eastAsia="+mn-ea" w:hAnsi="Cambria Math" w:cs="+mn-cs"/>
                    <w:color w:val="000000"/>
                    <w:kern w:val="24"/>
                    <w:szCs w:val="22"/>
                  </w:rPr>
                  <m:t>4</m:t>
                </m:r>
              </m:den>
            </m:f>
            <m:r>
              <w:rPr>
                <w:rFonts w:ascii="Cambria Math" w:eastAsia="+mn-ea" w:hAnsi="Cambria Math" w:cs="+mn-cs"/>
                <w:color w:val="000000"/>
                <w:kern w:val="24"/>
                <w:szCs w:val="22"/>
              </w:rPr>
              <m:t>,</m:t>
            </m:r>
            <m:f>
              <m:fPr>
                <m:ctrlPr>
                  <w:rPr>
                    <w:rFonts w:ascii="Cambria Math" w:eastAsia="+mn-ea" w:hAnsi="Cambria Math" w:cs="+mn-cs"/>
                    <w:i/>
                    <w:iCs/>
                    <w:color w:val="000000"/>
                    <w:kern w:val="24"/>
                    <w:szCs w:val="22"/>
                  </w:rPr>
                </m:ctrlPr>
              </m:fPr>
              <m:num>
                <m:r>
                  <w:rPr>
                    <w:rFonts w:ascii="Cambria Math" w:eastAsia="+mn-ea" w:hAnsi="Cambria Math" w:cs="+mn-cs"/>
                    <w:color w:val="000000"/>
                    <w:kern w:val="24"/>
                    <w:szCs w:val="22"/>
                  </w:rPr>
                  <m:t>1</m:t>
                </m:r>
              </m:num>
              <m:den>
                <m:r>
                  <w:rPr>
                    <w:rFonts w:ascii="Cambria Math" w:eastAsia="+mn-ea" w:hAnsi="Cambria Math" w:cs="+mn-cs"/>
                    <w:color w:val="000000"/>
                    <w:kern w:val="24"/>
                    <w:szCs w:val="22"/>
                  </w:rPr>
                  <m:t>2</m:t>
                </m:r>
              </m:den>
            </m:f>
            <m:r>
              <w:rPr>
                <w:rFonts w:ascii="Cambria Math" w:eastAsia="+mn-ea" w:hAnsi="Cambria Math" w:cs="+mn-cs"/>
                <w:color w:val="000000"/>
                <w:kern w:val="24"/>
                <w:szCs w:val="22"/>
              </w:rPr>
              <m:t>,</m:t>
            </m:r>
            <m:f>
              <m:fPr>
                <m:ctrlPr>
                  <w:rPr>
                    <w:rFonts w:ascii="Cambria Math" w:eastAsia="+mn-ea" w:hAnsi="Cambria Math" w:cs="+mn-cs"/>
                    <w:i/>
                    <w:iCs/>
                    <w:color w:val="000000"/>
                    <w:kern w:val="24"/>
                    <w:szCs w:val="22"/>
                  </w:rPr>
                </m:ctrlPr>
              </m:fPr>
              <m:num>
                <m:r>
                  <w:rPr>
                    <w:rFonts w:ascii="Cambria Math" w:eastAsia="+mn-ea" w:hAnsi="Cambria Math" w:cs="+mn-cs"/>
                    <w:color w:val="000000"/>
                    <w:kern w:val="24"/>
                    <w:szCs w:val="22"/>
                  </w:rPr>
                  <m:t>3</m:t>
                </m:r>
              </m:num>
              <m:den>
                <m:r>
                  <w:rPr>
                    <w:rFonts w:ascii="Cambria Math" w:eastAsia="+mn-ea" w:hAnsi="Cambria Math" w:cs="+mn-cs"/>
                    <w:color w:val="000000"/>
                    <w:kern w:val="24"/>
                    <w:szCs w:val="22"/>
                  </w:rPr>
                  <m:t>4</m:t>
                </m:r>
              </m:den>
            </m:f>
            <m:r>
              <w:rPr>
                <w:rFonts w:ascii="Cambria Math" w:eastAsia="+mn-ea" w:hAnsi="Cambria Math" w:cs="+mn-cs"/>
                <w:color w:val="000000"/>
                <w:kern w:val="24"/>
                <w:szCs w:val="22"/>
              </w:rPr>
              <m:t>,1</m:t>
            </m:r>
          </m:e>
        </m:d>
      </m:oMath>
    </w:p>
    <w:p w14:paraId="2A53EADF" w14:textId="10A2E2A9" w:rsidR="00D72679" w:rsidRPr="00D72679" w:rsidRDefault="00D72679" w:rsidP="00D72679">
      <w:pPr>
        <w:keepNext/>
        <w:spacing w:after="120"/>
        <w:jc w:val="center"/>
        <w:rPr>
          <w:lang w:val="en-GB"/>
        </w:rPr>
      </w:pPr>
      <w:r>
        <w:rPr>
          <w:rFonts w:eastAsia="SimSun"/>
          <w:iCs/>
          <w:color w:val="000000"/>
          <w:kern w:val="24"/>
          <w:szCs w:val="28"/>
        </w:rPr>
        <w:t xml:space="preserve">Fig.1 UPT gain of Rel-17 PS CB for </w:t>
      </w:r>
      <m:oMath>
        <m:r>
          <w:rPr>
            <w:rFonts w:ascii="Cambria Math" w:hAnsi="Cambria Math"/>
            <w:lang w:val="en-GB"/>
          </w:rPr>
          <m:t>P=8, 12</m:t>
        </m:r>
      </m:oMath>
      <w:r>
        <w:rPr>
          <w:lang w:val="en-GB"/>
        </w:rPr>
        <w:t xml:space="preserve"> and </w:t>
      </w:r>
      <m:oMath>
        <m:r>
          <w:rPr>
            <w:rFonts w:ascii="Cambria Math" w:hAnsi="Cambria Math"/>
            <w:lang w:val="en-GB"/>
          </w:rPr>
          <m:t>16</m:t>
        </m:r>
      </m:oMath>
      <w:r>
        <w:rPr>
          <w:lang w:val="en-GB"/>
        </w:rPr>
        <w:t xml:space="preserve"> CSI-RS ports</w:t>
      </w:r>
    </w:p>
    <w:p w14:paraId="75DACA65" w14:textId="77777777" w:rsidR="002A7E38" w:rsidRDefault="002A7E38" w:rsidP="004A778E">
      <w:pPr>
        <w:spacing w:after="120"/>
        <w:jc w:val="both"/>
        <w:rPr>
          <w:rFonts w:eastAsia="SimSun"/>
          <w:color w:val="000000"/>
          <w:szCs w:val="22"/>
          <w:lang w:eastAsia="zh-CN"/>
        </w:rPr>
      </w:pPr>
    </w:p>
    <w:p w14:paraId="706630AB" w14:textId="77777777" w:rsidR="00D72679" w:rsidRDefault="00D72679" w:rsidP="004A778E">
      <w:pPr>
        <w:spacing w:after="120"/>
        <w:jc w:val="both"/>
        <w:rPr>
          <w:rFonts w:eastAsia="SimSun"/>
          <w:color w:val="000000"/>
          <w:szCs w:val="22"/>
          <w:lang w:eastAsia="zh-CN"/>
        </w:rPr>
      </w:pPr>
      <w:r>
        <w:rPr>
          <w:rFonts w:eastAsia="SimSun"/>
          <w:color w:val="000000"/>
          <w:szCs w:val="22"/>
          <w:lang w:eastAsia="zh-CN"/>
        </w:rPr>
        <w:t xml:space="preserve">We consider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K</m:t>
            </m:r>
          </m:e>
          <m:sub>
            <m:r>
              <w:rPr>
                <w:rFonts w:ascii="Cambria Math" w:eastAsia="SimSun" w:hAnsi="Cambria Math"/>
                <w:color w:val="000000"/>
                <w:szCs w:val="22"/>
                <w:lang w:eastAsia="zh-CN"/>
              </w:rPr>
              <m:t>1</m:t>
            </m:r>
          </m:sub>
        </m:sSub>
        <m:r>
          <w:rPr>
            <w:rFonts w:ascii="Cambria Math" w:eastAsia="SimSun" w:hAnsi="Cambria Math"/>
            <w:color w:val="000000"/>
            <w:szCs w:val="22"/>
            <w:lang w:eastAsia="zh-CN"/>
          </w:rPr>
          <m:t>=P</m:t>
        </m:r>
      </m:oMath>
      <w:r>
        <w:rPr>
          <w:rFonts w:eastAsia="SimSun"/>
          <w:color w:val="000000"/>
          <w:szCs w:val="22"/>
          <w:lang w:eastAsia="zh-CN"/>
        </w:rPr>
        <w:t xml:space="preserve">, which implies that </w:t>
      </w:r>
      <m:oMath>
        <m:sSub>
          <m:sSubPr>
            <m:ctrlPr>
              <w:rPr>
                <w:rFonts w:ascii="Cambria Math" w:eastAsia="SimSun" w:hAnsi="Cambria Math"/>
                <w:b/>
                <w:i/>
                <w:color w:val="000000"/>
                <w:szCs w:val="22"/>
                <w:lang w:eastAsia="zh-CN"/>
              </w:rPr>
            </m:ctrlPr>
          </m:sSubPr>
          <m:e>
            <m:r>
              <m:rPr>
                <m:sty m:val="bi"/>
              </m:rPr>
              <w:rPr>
                <w:rFonts w:ascii="Cambria Math" w:eastAsia="SimSun" w:hAnsi="Cambria Math"/>
                <w:color w:val="000000"/>
                <w:szCs w:val="22"/>
                <w:lang w:eastAsia="zh-CN"/>
              </w:rPr>
              <m:t>W</m:t>
            </m:r>
          </m:e>
          <m:sub>
            <m:r>
              <m:rPr>
                <m:sty m:val="bi"/>
              </m:rPr>
              <w:rPr>
                <w:rFonts w:ascii="Cambria Math" w:eastAsia="SimSun" w:hAnsi="Cambria Math"/>
                <w:color w:val="000000"/>
                <w:szCs w:val="22"/>
                <w:lang w:eastAsia="zh-CN"/>
              </w:rPr>
              <m:t>1</m:t>
            </m:r>
          </m:sub>
        </m:sSub>
      </m:oMath>
      <w:r>
        <w:rPr>
          <w:rFonts w:eastAsia="SimSun"/>
          <w:b/>
          <w:color w:val="000000"/>
          <w:szCs w:val="22"/>
          <w:lang w:eastAsia="zh-CN"/>
        </w:rPr>
        <w:t xml:space="preserve"> </w:t>
      </w:r>
      <w:r w:rsidRPr="005E01F4">
        <w:rPr>
          <w:rFonts w:eastAsia="SimSun"/>
          <w:color w:val="000000"/>
          <w:szCs w:val="22"/>
          <w:lang w:eastAsia="zh-CN"/>
        </w:rPr>
        <w:t>is an identity matrix</w:t>
      </w:r>
      <w:r>
        <w:rPr>
          <w:rFonts w:eastAsia="SimSun"/>
          <w:color w:val="000000"/>
          <w:szCs w:val="22"/>
          <w:lang w:eastAsia="zh-CN"/>
        </w:rPr>
        <w:t xml:space="preserve">. For the quantization of coefficients in </w:t>
      </w:r>
      <m:oMath>
        <m:sSub>
          <m:sSubPr>
            <m:ctrlPr>
              <w:rPr>
                <w:rFonts w:ascii="Cambria Math" w:eastAsia="SimSun" w:hAnsi="Cambria Math"/>
                <w:b/>
                <w:i/>
                <w:color w:val="000000"/>
                <w:szCs w:val="22"/>
                <w:lang w:eastAsia="zh-CN"/>
              </w:rPr>
            </m:ctrlPr>
          </m:sSubPr>
          <m:e>
            <m:r>
              <m:rPr>
                <m:sty m:val="bi"/>
              </m:rPr>
              <w:rPr>
                <w:rFonts w:ascii="Cambria Math" w:eastAsia="SimSun" w:hAnsi="Cambria Math"/>
                <w:color w:val="000000"/>
                <w:szCs w:val="22"/>
                <w:lang w:eastAsia="zh-CN"/>
              </w:rPr>
              <m:t>W</m:t>
            </m:r>
          </m:e>
          <m:sub>
            <m:r>
              <m:rPr>
                <m:sty m:val="bi"/>
              </m:rPr>
              <w:rPr>
                <w:rFonts w:ascii="Cambria Math" w:eastAsia="SimSun" w:hAnsi="Cambria Math"/>
                <w:color w:val="000000"/>
                <w:szCs w:val="22"/>
                <w:lang w:eastAsia="zh-CN"/>
              </w:rPr>
              <m:t>2</m:t>
            </m:r>
          </m:sub>
        </m:sSub>
      </m:oMath>
      <w:r>
        <w:rPr>
          <w:rFonts w:eastAsia="SimSun"/>
          <w:color w:val="000000"/>
          <w:szCs w:val="22"/>
          <w:lang w:eastAsia="zh-CN"/>
        </w:rPr>
        <w:t xml:space="preserve">, we assume the baseline scheme of Rel-16. </w:t>
      </w:r>
      <m:oMath>
        <m:r>
          <w:rPr>
            <w:rFonts w:ascii="Cambria Math" w:eastAsia="SimSun" w:hAnsi="Cambria Math"/>
            <w:color w:val="000000"/>
            <w:szCs w:val="22"/>
            <w:lang w:eastAsia="zh-CN"/>
          </w:rPr>
          <m:t>β</m:t>
        </m:r>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K</m:t>
            </m:r>
          </m:e>
          <m:sub>
            <m:r>
              <w:rPr>
                <w:rFonts w:ascii="Cambria Math" w:eastAsia="SimSun" w:hAnsi="Cambria Math"/>
                <w:color w:val="000000"/>
                <w:szCs w:val="22"/>
                <w:lang w:eastAsia="zh-CN"/>
              </w:rPr>
              <m:t>1</m:t>
            </m:r>
          </m:sub>
        </m:sSub>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oMath>
      <w:r>
        <w:rPr>
          <w:rFonts w:eastAsia="SimSun"/>
          <w:color w:val="000000"/>
          <w:szCs w:val="22"/>
          <w:lang w:eastAsia="zh-CN"/>
        </w:rPr>
        <w:t xml:space="preserve"> of the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K</m:t>
            </m:r>
          </m:e>
          <m:sub>
            <m:r>
              <w:rPr>
                <w:rFonts w:ascii="Cambria Math" w:eastAsia="SimSun" w:hAnsi="Cambria Math"/>
                <w:color w:val="000000"/>
                <w:szCs w:val="22"/>
                <w:lang w:eastAsia="zh-CN"/>
              </w:rPr>
              <m:t>1</m:t>
            </m:r>
          </m:sub>
        </m:sSub>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oMath>
      <w:r>
        <w:rPr>
          <w:rFonts w:eastAsia="SimSun"/>
          <w:color w:val="000000"/>
          <w:szCs w:val="22"/>
          <w:lang w:eastAsia="zh-CN"/>
        </w:rPr>
        <w:t xml:space="preserve"> coefficients are assumed to be non-zero, </w:t>
      </w:r>
      <w:r w:rsidRPr="00614630">
        <w:rPr>
          <w:rFonts w:eastAsia="SimSun"/>
          <w:color w:val="000000"/>
          <w:szCs w:val="22"/>
          <w:lang w:eastAsia="zh-CN"/>
        </w:rPr>
        <w:t>and t</w:t>
      </w:r>
      <w:r>
        <w:rPr>
          <w:rFonts w:eastAsia="SimSun"/>
          <w:color w:val="000000"/>
          <w:szCs w:val="22"/>
          <w:lang w:eastAsia="zh-CN"/>
        </w:rPr>
        <w:t xml:space="preserve">he values </w:t>
      </w:r>
      <m:oMath>
        <m:r>
          <w:rPr>
            <w:rFonts w:ascii="Cambria Math" w:eastAsia="SimSun" w:hAnsi="Cambria Math"/>
            <w:color w:val="000000"/>
            <w:szCs w:val="22"/>
            <w:lang w:eastAsia="zh-CN"/>
          </w:rPr>
          <m:t>β=</m:t>
        </m:r>
        <m:d>
          <m:dPr>
            <m:begChr m:val="{"/>
            <m:endChr m:val="}"/>
            <m:ctrlPr>
              <w:rPr>
                <w:rFonts w:ascii="Cambria Math" w:eastAsia="SimSun" w:hAnsi="Cambria Math"/>
                <w:i/>
                <w:color w:val="000000"/>
                <w:szCs w:val="22"/>
                <w:lang w:eastAsia="zh-CN"/>
              </w:rPr>
            </m:ctrlPr>
          </m:dPr>
          <m:e>
            <m:f>
              <m:fPr>
                <m:ctrlPr>
                  <w:rPr>
                    <w:rFonts w:ascii="Cambria Math" w:eastAsia="SimSun" w:hAnsi="Cambria Math"/>
                    <w:i/>
                    <w:color w:val="000000"/>
                    <w:szCs w:val="22"/>
                    <w:lang w:eastAsia="zh-CN"/>
                  </w:rPr>
                </m:ctrlPr>
              </m:fPr>
              <m:num>
                <m:r>
                  <w:rPr>
                    <w:rFonts w:ascii="Cambria Math" w:eastAsia="SimSun" w:hAnsi="Cambria Math"/>
                    <w:color w:val="000000"/>
                    <w:szCs w:val="22"/>
                    <w:lang w:eastAsia="zh-CN"/>
                  </w:rPr>
                  <m:t>1</m:t>
                </m:r>
              </m:num>
              <m:den>
                <m:r>
                  <w:rPr>
                    <w:rFonts w:ascii="Cambria Math" w:eastAsia="SimSun" w:hAnsi="Cambria Math"/>
                    <w:color w:val="000000"/>
                    <w:szCs w:val="22"/>
                    <w:lang w:eastAsia="zh-CN"/>
                  </w:rPr>
                  <m:t>4</m:t>
                </m:r>
              </m:den>
            </m:f>
            <m:r>
              <w:rPr>
                <w:rFonts w:ascii="Cambria Math" w:eastAsia="SimSun" w:hAnsi="Cambria Math"/>
                <w:color w:val="000000"/>
                <w:szCs w:val="22"/>
                <w:lang w:eastAsia="zh-CN"/>
              </w:rPr>
              <m:t>,</m:t>
            </m:r>
            <m:f>
              <m:fPr>
                <m:ctrlPr>
                  <w:rPr>
                    <w:rFonts w:ascii="Cambria Math" w:eastAsia="SimSun" w:hAnsi="Cambria Math"/>
                    <w:i/>
                    <w:color w:val="000000"/>
                    <w:szCs w:val="22"/>
                    <w:lang w:eastAsia="zh-CN"/>
                  </w:rPr>
                </m:ctrlPr>
              </m:fPr>
              <m:num>
                <m:r>
                  <w:rPr>
                    <w:rFonts w:ascii="Cambria Math" w:eastAsia="SimSun" w:hAnsi="Cambria Math"/>
                    <w:color w:val="000000"/>
                    <w:szCs w:val="22"/>
                    <w:lang w:eastAsia="zh-CN"/>
                  </w:rPr>
                  <m:t>1</m:t>
                </m:r>
              </m:num>
              <m:den>
                <m:r>
                  <w:rPr>
                    <w:rFonts w:ascii="Cambria Math" w:eastAsia="SimSun" w:hAnsi="Cambria Math"/>
                    <w:color w:val="000000"/>
                    <w:szCs w:val="22"/>
                    <w:lang w:eastAsia="zh-CN"/>
                  </w:rPr>
                  <m:t>2</m:t>
                </m:r>
              </m:den>
            </m:f>
            <m:r>
              <w:rPr>
                <w:rFonts w:ascii="Cambria Math" w:eastAsia="SimSun" w:hAnsi="Cambria Math"/>
                <w:color w:val="000000"/>
                <w:szCs w:val="22"/>
                <w:lang w:eastAsia="zh-CN"/>
              </w:rPr>
              <m:t xml:space="preserve">, </m:t>
            </m:r>
            <m:f>
              <m:fPr>
                <m:ctrlPr>
                  <w:rPr>
                    <w:rFonts w:ascii="Cambria Math" w:eastAsia="SimSun" w:hAnsi="Cambria Math"/>
                    <w:i/>
                    <w:color w:val="000000"/>
                    <w:szCs w:val="22"/>
                    <w:lang w:eastAsia="zh-CN"/>
                  </w:rPr>
                </m:ctrlPr>
              </m:fPr>
              <m:num>
                <m:r>
                  <w:rPr>
                    <w:rFonts w:ascii="Cambria Math" w:eastAsia="SimSun" w:hAnsi="Cambria Math"/>
                    <w:color w:val="000000"/>
                    <w:szCs w:val="22"/>
                    <w:lang w:eastAsia="zh-CN"/>
                  </w:rPr>
                  <m:t>3</m:t>
                </m:r>
              </m:num>
              <m:den>
                <m:r>
                  <w:rPr>
                    <w:rFonts w:ascii="Cambria Math" w:eastAsia="SimSun" w:hAnsi="Cambria Math"/>
                    <w:color w:val="000000"/>
                    <w:szCs w:val="22"/>
                    <w:lang w:eastAsia="zh-CN"/>
                  </w:rPr>
                  <m:t>4</m:t>
                </m:r>
              </m:den>
            </m:f>
            <m:r>
              <w:rPr>
                <w:rFonts w:ascii="Cambria Math" w:eastAsia="SimSun" w:hAnsi="Cambria Math"/>
                <w:color w:val="000000"/>
                <w:szCs w:val="22"/>
                <w:lang w:eastAsia="zh-CN"/>
              </w:rPr>
              <m:t>,1</m:t>
            </m:r>
          </m:e>
        </m:d>
      </m:oMath>
      <w:r w:rsidRPr="00614630">
        <w:rPr>
          <w:rFonts w:eastAsia="SimSun"/>
          <w:color w:val="000000"/>
          <w:szCs w:val="22"/>
          <w:lang w:eastAsia="zh-CN"/>
        </w:rPr>
        <w:t xml:space="preserve"> are considered for simulation. </w:t>
      </w:r>
      <w:r>
        <w:rPr>
          <w:rFonts w:eastAsia="SimSun"/>
          <w:color w:val="000000"/>
          <w:szCs w:val="22"/>
          <w:lang w:eastAsia="zh-CN"/>
        </w:rPr>
        <w:t xml:space="preserve">The non-zero coefficients are indicated by a polarization specific bitmap of size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K</m:t>
            </m:r>
          </m:e>
          <m:sub>
            <m:r>
              <w:rPr>
                <w:rFonts w:ascii="Cambria Math" w:eastAsia="SimSun" w:hAnsi="Cambria Math"/>
                <w:color w:val="000000"/>
                <w:szCs w:val="22"/>
                <w:lang w:eastAsia="zh-CN"/>
              </w:rPr>
              <m:t>1</m:t>
            </m:r>
          </m:sub>
        </m:sSub>
        <m:r>
          <w:rPr>
            <w:rFonts w:ascii="Cambria Math" w:eastAsia="SimSun" w:hAnsi="Cambria Math"/>
            <w:color w:val="000000"/>
            <w:szCs w:val="22"/>
            <w:lang w:eastAsia="zh-CN"/>
          </w:rPr>
          <m:t>×</m:t>
        </m:r>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oMath>
      <w:r>
        <w:rPr>
          <w:rFonts w:eastAsia="SimSun"/>
          <w:color w:val="000000"/>
          <w:szCs w:val="22"/>
          <w:lang w:eastAsia="zh-CN"/>
        </w:rPr>
        <w:t>.</w:t>
      </w:r>
      <w:r w:rsidRPr="00614630">
        <w:rPr>
          <w:rFonts w:eastAsia="SimSun"/>
          <w:color w:val="000000"/>
          <w:szCs w:val="22"/>
          <w:lang w:eastAsia="zh-CN"/>
        </w:rPr>
        <w:t xml:space="preserve"> </w:t>
      </w:r>
      <w:r>
        <w:rPr>
          <w:rFonts w:eastAsia="SimSun"/>
          <w:color w:val="000000"/>
          <w:szCs w:val="22"/>
          <w:lang w:eastAsia="zh-CN"/>
        </w:rPr>
        <w:t xml:space="preserve">The </w:t>
      </w:r>
      <m:oMath>
        <m:r>
          <w:rPr>
            <w:rFonts w:ascii="Cambria Math" w:eastAsia="SimSun" w:hAnsi="Cambria Math"/>
            <w:color w:val="000000"/>
            <w:szCs w:val="22"/>
            <w:lang w:eastAsia="zh-CN"/>
          </w:rPr>
          <m:t>P</m:t>
        </m:r>
      </m:oMath>
      <w:r>
        <w:rPr>
          <w:rFonts w:eastAsia="SimSun"/>
          <w:color w:val="000000"/>
          <w:szCs w:val="22"/>
          <w:lang w:eastAsia="zh-CN"/>
        </w:rPr>
        <w:t xml:space="preserve"> SD-FD bases are estimated jointly at the gNB from oversampled DFT basis for SD and regular DFT basis for FD using the uplink channel measured from SRS. The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N</m:t>
            </m:r>
          </m:e>
          <m:sub>
            <m:r>
              <w:rPr>
                <w:rFonts w:ascii="Cambria Math" w:eastAsia="SimSun" w:hAnsi="Cambria Math"/>
                <w:color w:val="000000"/>
                <w:szCs w:val="22"/>
                <w:lang w:eastAsia="zh-CN"/>
              </w:rPr>
              <m:t>T</m:t>
            </m:r>
          </m:sub>
        </m:sSub>
        <m:r>
          <w:rPr>
            <w:rFonts w:ascii="Cambria Math" w:eastAsia="SimSun" w:hAnsi="Cambria Math"/>
            <w:color w:val="000000"/>
            <w:szCs w:val="22"/>
            <w:lang w:eastAsia="zh-CN"/>
          </w:rPr>
          <m:t>×P</m:t>
        </m:r>
      </m:oMath>
      <w:r>
        <w:rPr>
          <w:rFonts w:eastAsia="SimSun"/>
          <w:color w:val="000000"/>
          <w:szCs w:val="22"/>
          <w:lang w:eastAsia="zh-CN"/>
        </w:rPr>
        <w:t xml:space="preserve"> precoder for a </w:t>
      </w:r>
      <m:oMath>
        <m:r>
          <w:rPr>
            <w:rFonts w:ascii="Cambria Math" w:eastAsia="SimSun" w:hAnsi="Cambria Math"/>
            <w:color w:val="000000"/>
            <w:szCs w:val="22"/>
            <w:lang w:eastAsia="zh-CN"/>
          </w:rPr>
          <m:t>P</m:t>
        </m:r>
      </m:oMath>
      <w:r>
        <w:rPr>
          <w:rFonts w:eastAsia="SimSun"/>
          <w:color w:val="000000"/>
          <w:szCs w:val="22"/>
          <w:lang w:eastAsia="zh-CN"/>
        </w:rPr>
        <w:t xml:space="preserve"> port CSI-RS in PMI subband </w:t>
      </w:r>
      <m:oMath>
        <m:r>
          <w:rPr>
            <w:rFonts w:ascii="Cambria Math" w:eastAsia="SimSun" w:hAnsi="Cambria Math"/>
            <w:color w:val="000000"/>
            <w:szCs w:val="22"/>
            <w:lang w:eastAsia="zh-CN"/>
          </w:rPr>
          <m:t>n=0, …</m:t>
        </m:r>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N</m:t>
            </m:r>
          </m:e>
          <m:sub>
            <m:r>
              <w:rPr>
                <w:rFonts w:ascii="Cambria Math" w:eastAsia="SimSun" w:hAnsi="Cambria Math"/>
                <w:color w:val="000000"/>
                <w:szCs w:val="22"/>
                <w:lang w:eastAsia="zh-CN"/>
              </w:rPr>
              <m:t>3</m:t>
            </m:r>
          </m:sub>
        </m:sSub>
        <m:r>
          <w:rPr>
            <w:rFonts w:ascii="Cambria Math" w:eastAsia="SimSun" w:hAnsi="Cambria Math"/>
            <w:color w:val="000000"/>
            <w:szCs w:val="22"/>
            <w:lang w:eastAsia="zh-CN"/>
          </w:rPr>
          <m:t>-1</m:t>
        </m:r>
      </m:oMath>
      <w:r>
        <w:rPr>
          <w:rFonts w:eastAsia="SimSun"/>
          <w:color w:val="000000"/>
          <w:szCs w:val="22"/>
          <w:lang w:eastAsia="zh-CN"/>
        </w:rPr>
        <w:t xml:space="preserve"> is of the form</w:t>
      </w:r>
    </w:p>
    <w:p w14:paraId="1B661126" w14:textId="77777777" w:rsidR="00D72679" w:rsidRDefault="003953B2" w:rsidP="004A778E">
      <w:pPr>
        <w:spacing w:after="120"/>
        <w:jc w:val="both"/>
        <w:rPr>
          <w:rFonts w:eastAsia="SimSun"/>
          <w:color w:val="000000"/>
          <w:szCs w:val="22"/>
          <w:lang w:eastAsia="zh-CN"/>
        </w:rPr>
      </w:pPr>
      <m:oMathPara>
        <m:oMath>
          <m:sSub>
            <m:sSubPr>
              <m:ctrlPr>
                <w:rPr>
                  <w:rFonts w:ascii="Cambria Math" w:eastAsia="SimSun" w:hAnsi="Cambria Math"/>
                  <w:i/>
                  <w:color w:val="000000"/>
                  <w:szCs w:val="22"/>
                  <w:lang w:eastAsia="zh-CN"/>
                </w:rPr>
              </m:ctrlPr>
            </m:sSubPr>
            <m:e>
              <m:r>
                <m:rPr>
                  <m:sty m:val="bi"/>
                </m:rPr>
                <w:rPr>
                  <w:rFonts w:ascii="Cambria Math" w:eastAsia="SimSun" w:hAnsi="Cambria Math"/>
                  <w:color w:val="000000"/>
                  <w:szCs w:val="22"/>
                  <w:lang w:eastAsia="zh-CN"/>
                </w:rPr>
                <m:t>W</m:t>
              </m:r>
            </m:e>
            <m:sub>
              <m:r>
                <w:rPr>
                  <w:rFonts w:ascii="Cambria Math" w:eastAsia="SimSun" w:hAnsi="Cambria Math"/>
                  <w:color w:val="000000"/>
                  <w:szCs w:val="22"/>
                  <w:lang w:eastAsia="zh-CN"/>
                </w:rPr>
                <m:t>D</m:t>
              </m:r>
            </m:sub>
          </m:sSub>
          <m:d>
            <m:dPr>
              <m:begChr m:val="["/>
              <m:endChr m:val="]"/>
              <m:ctrlPr>
                <w:rPr>
                  <w:rFonts w:ascii="Cambria Math" w:eastAsia="SimSun" w:hAnsi="Cambria Math"/>
                  <w:i/>
                  <w:color w:val="000000"/>
                  <w:szCs w:val="22"/>
                  <w:lang w:eastAsia="zh-CN"/>
                </w:rPr>
              </m:ctrlPr>
            </m:dPr>
            <m:e>
              <m:r>
                <w:rPr>
                  <w:rFonts w:ascii="Cambria Math" w:eastAsia="SimSun" w:hAnsi="Cambria Math"/>
                  <w:color w:val="000000"/>
                  <w:szCs w:val="22"/>
                  <w:lang w:eastAsia="zh-CN"/>
                </w:rPr>
                <m:t>n</m:t>
              </m:r>
            </m:e>
          </m:d>
          <m:r>
            <w:rPr>
              <w:rFonts w:ascii="Cambria Math" w:eastAsia="SimSun" w:hAnsi="Cambria Math"/>
              <w:color w:val="000000"/>
              <w:szCs w:val="22"/>
              <w:lang w:eastAsia="zh-CN"/>
            </w:rPr>
            <m:t>=</m:t>
          </m:r>
          <m:d>
            <m:dPr>
              <m:begChr m:val="["/>
              <m:endChr m:val="]"/>
              <m:ctrlPr>
                <w:rPr>
                  <w:rFonts w:ascii="Cambria Math" w:eastAsia="SimSun" w:hAnsi="Cambria Math"/>
                  <w:i/>
                  <w:color w:val="000000"/>
                  <w:szCs w:val="22"/>
                  <w:lang w:eastAsia="zh-CN"/>
                </w:rPr>
              </m:ctrlPr>
            </m:dPr>
            <m:e>
              <m:m>
                <m:mPr>
                  <m:mcs>
                    <m:mc>
                      <m:mcPr>
                        <m:count m:val="4"/>
                        <m:mcJc m:val="center"/>
                      </m:mcPr>
                    </m:mc>
                  </m:mcs>
                  <m:ctrlPr>
                    <w:rPr>
                      <w:rFonts w:ascii="Cambria Math" w:eastAsia="SimSun" w:hAnsi="Cambria Math"/>
                      <w:i/>
                      <w:color w:val="000000"/>
                      <w:szCs w:val="22"/>
                      <w:lang w:eastAsia="zh-CN"/>
                    </w:rPr>
                  </m:ctrlPr>
                </m:mPr>
                <m:mr>
                  <m:e>
                    <m:sSub>
                      <m:sSubPr>
                        <m:ctrlPr>
                          <w:rPr>
                            <w:rFonts w:ascii="Cambria Math" w:eastAsia="SimSun" w:hAnsi="Cambria Math"/>
                            <w:i/>
                            <w:color w:val="000000"/>
                            <w:szCs w:val="22"/>
                            <w:lang w:eastAsia="zh-CN"/>
                          </w:rPr>
                        </m:ctrlPr>
                      </m:sSubPr>
                      <m:e>
                        <m:r>
                          <m:rPr>
                            <m:sty m:val="bi"/>
                          </m:rPr>
                          <w:rPr>
                            <w:rFonts w:ascii="Cambria Math" w:eastAsia="SimSun" w:hAnsi="Cambria Math"/>
                            <w:color w:val="000000"/>
                            <w:szCs w:val="22"/>
                            <w:lang w:eastAsia="zh-CN"/>
                          </w:rPr>
                          <m:t>s</m:t>
                        </m:r>
                      </m:e>
                      <m:sub>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i</m:t>
                            </m:r>
                          </m:e>
                          <m:sub>
                            <m:r>
                              <w:rPr>
                                <w:rFonts w:ascii="Cambria Math" w:eastAsia="SimSun" w:hAnsi="Cambria Math"/>
                                <w:color w:val="000000"/>
                                <w:szCs w:val="22"/>
                                <w:lang w:eastAsia="zh-CN"/>
                              </w:rPr>
                              <m:t>1</m:t>
                            </m:r>
                          </m:sub>
                        </m:sSub>
                      </m:sub>
                    </m:sSub>
                    <m:sSubSup>
                      <m:sSubSupPr>
                        <m:ctrlPr>
                          <w:rPr>
                            <w:rFonts w:ascii="Cambria Math" w:eastAsia="SimSun" w:hAnsi="Cambria Math"/>
                            <w:i/>
                            <w:color w:val="000000"/>
                            <w:szCs w:val="22"/>
                            <w:lang w:eastAsia="zh-CN"/>
                          </w:rPr>
                        </m:ctrlPr>
                      </m:sSubSupPr>
                      <m:e>
                        <m:r>
                          <w:rPr>
                            <w:rFonts w:ascii="Cambria Math" w:eastAsia="SimSun" w:hAnsi="Cambria Math"/>
                            <w:color w:val="000000"/>
                            <w:szCs w:val="22"/>
                            <w:lang w:eastAsia="zh-CN"/>
                          </w:rPr>
                          <m:t>f</m:t>
                        </m:r>
                      </m:e>
                      <m:sub>
                        <m:r>
                          <w:rPr>
                            <w:rFonts w:ascii="Cambria Math" w:eastAsia="SimSun" w:hAnsi="Cambria Math"/>
                            <w:color w:val="000000"/>
                            <w:szCs w:val="22"/>
                            <w:lang w:eastAsia="zh-CN"/>
                          </w:rPr>
                          <m:t>n</m:t>
                        </m:r>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j</m:t>
                            </m:r>
                          </m:e>
                          <m:sub>
                            <m:r>
                              <w:rPr>
                                <w:rFonts w:ascii="Cambria Math" w:eastAsia="SimSun" w:hAnsi="Cambria Math"/>
                                <w:color w:val="000000"/>
                                <w:szCs w:val="22"/>
                                <w:lang w:eastAsia="zh-CN"/>
                              </w:rPr>
                              <m:t>1</m:t>
                            </m:r>
                          </m:sub>
                        </m:sSub>
                      </m:sub>
                      <m:sup>
                        <m:r>
                          <w:rPr>
                            <w:rFonts w:ascii="Cambria Math" w:eastAsia="SimSun" w:hAnsi="Cambria Math"/>
                            <w:color w:val="000000"/>
                            <w:szCs w:val="22"/>
                            <w:lang w:eastAsia="zh-CN"/>
                          </w:rPr>
                          <m:t>*</m:t>
                        </m:r>
                      </m:sup>
                    </m:sSubSup>
                  </m:e>
                  <m:e>
                    <m:sSub>
                      <m:sSubPr>
                        <m:ctrlPr>
                          <w:rPr>
                            <w:rFonts w:ascii="Cambria Math" w:eastAsia="SimSun" w:hAnsi="Cambria Math"/>
                            <w:i/>
                            <w:color w:val="000000"/>
                            <w:szCs w:val="22"/>
                            <w:lang w:eastAsia="zh-CN"/>
                          </w:rPr>
                        </m:ctrlPr>
                      </m:sSubPr>
                      <m:e>
                        <m:r>
                          <m:rPr>
                            <m:sty m:val="bi"/>
                          </m:rPr>
                          <w:rPr>
                            <w:rFonts w:ascii="Cambria Math" w:eastAsia="SimSun" w:hAnsi="Cambria Math"/>
                            <w:color w:val="000000"/>
                            <w:szCs w:val="22"/>
                            <w:lang w:eastAsia="zh-CN"/>
                          </w:rPr>
                          <m:t>s</m:t>
                        </m:r>
                      </m:e>
                      <m:sub>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i</m:t>
                            </m:r>
                          </m:e>
                          <m:sub>
                            <m:r>
                              <w:rPr>
                                <w:rFonts w:ascii="Cambria Math" w:eastAsia="SimSun" w:hAnsi="Cambria Math"/>
                                <w:color w:val="000000"/>
                                <w:szCs w:val="22"/>
                                <w:lang w:eastAsia="zh-CN"/>
                              </w:rPr>
                              <m:t>2</m:t>
                            </m:r>
                          </m:sub>
                        </m:sSub>
                      </m:sub>
                    </m:sSub>
                    <m:sSubSup>
                      <m:sSubSupPr>
                        <m:ctrlPr>
                          <w:rPr>
                            <w:rFonts w:ascii="Cambria Math" w:eastAsia="SimSun" w:hAnsi="Cambria Math"/>
                            <w:i/>
                            <w:color w:val="000000"/>
                            <w:szCs w:val="22"/>
                            <w:lang w:eastAsia="zh-CN"/>
                          </w:rPr>
                        </m:ctrlPr>
                      </m:sSubSupPr>
                      <m:e>
                        <m:r>
                          <w:rPr>
                            <w:rFonts w:ascii="Cambria Math" w:eastAsia="SimSun" w:hAnsi="Cambria Math"/>
                            <w:color w:val="000000"/>
                            <w:szCs w:val="22"/>
                            <w:lang w:eastAsia="zh-CN"/>
                          </w:rPr>
                          <m:t>f</m:t>
                        </m:r>
                      </m:e>
                      <m:sub>
                        <m:r>
                          <w:rPr>
                            <w:rFonts w:ascii="Cambria Math" w:eastAsia="SimSun" w:hAnsi="Cambria Math"/>
                            <w:color w:val="000000"/>
                            <w:szCs w:val="22"/>
                            <w:lang w:eastAsia="zh-CN"/>
                          </w:rPr>
                          <m:t>n</m:t>
                        </m:r>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j</m:t>
                            </m:r>
                          </m:e>
                          <m:sub>
                            <m:r>
                              <w:rPr>
                                <w:rFonts w:ascii="Cambria Math" w:eastAsia="SimSun" w:hAnsi="Cambria Math"/>
                                <w:color w:val="000000"/>
                                <w:szCs w:val="22"/>
                                <w:lang w:eastAsia="zh-CN"/>
                              </w:rPr>
                              <m:t>2</m:t>
                            </m:r>
                          </m:sub>
                        </m:sSub>
                      </m:sub>
                      <m:sup>
                        <m:r>
                          <w:rPr>
                            <w:rFonts w:ascii="Cambria Math" w:eastAsia="SimSun" w:hAnsi="Cambria Math"/>
                            <w:color w:val="000000"/>
                            <w:szCs w:val="22"/>
                            <w:lang w:eastAsia="zh-CN"/>
                          </w:rPr>
                          <m:t>*</m:t>
                        </m:r>
                      </m:sup>
                    </m:sSubSup>
                  </m:e>
                  <m:e>
                    <m:r>
                      <w:rPr>
                        <w:rFonts w:ascii="Cambria Math" w:eastAsia="SimSun" w:hAnsi="Cambria Math"/>
                        <w:color w:val="000000"/>
                        <w:lang w:eastAsia="zh-CN"/>
                      </w:rPr>
                      <m:t>⋯</m:t>
                    </m:r>
                    <m:ctrlPr>
                      <w:rPr>
                        <w:rFonts w:ascii="Cambria Math" w:eastAsia="Cambria Math" w:hAnsi="Cambria Math" w:cs="Cambria Math"/>
                        <w:i/>
                        <w:color w:val="000000"/>
                        <w:lang w:eastAsia="zh-CN"/>
                      </w:rPr>
                    </m:ctrlPr>
                  </m:e>
                  <m:e>
                    <m:sSub>
                      <m:sSubPr>
                        <m:ctrlPr>
                          <w:rPr>
                            <w:rFonts w:ascii="Cambria Math" w:eastAsia="SimSun" w:hAnsi="Cambria Math"/>
                            <w:i/>
                            <w:color w:val="000000"/>
                            <w:szCs w:val="22"/>
                            <w:lang w:eastAsia="zh-CN"/>
                          </w:rPr>
                        </m:ctrlPr>
                      </m:sSubPr>
                      <m:e>
                        <m:r>
                          <m:rPr>
                            <m:sty m:val="bi"/>
                          </m:rPr>
                          <w:rPr>
                            <w:rFonts w:ascii="Cambria Math" w:eastAsia="SimSun" w:hAnsi="Cambria Math"/>
                            <w:color w:val="000000"/>
                            <w:szCs w:val="22"/>
                            <w:lang w:eastAsia="zh-CN"/>
                          </w:rPr>
                          <m:t>s</m:t>
                        </m:r>
                      </m:e>
                      <m:sub>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i</m:t>
                            </m:r>
                          </m:e>
                          <m:sub>
                            <m:r>
                              <w:rPr>
                                <w:rFonts w:ascii="Cambria Math" w:eastAsia="SimSun" w:hAnsi="Cambria Math"/>
                                <w:color w:val="000000"/>
                                <w:szCs w:val="22"/>
                                <w:lang w:eastAsia="zh-CN"/>
                              </w:rPr>
                              <m:t>P</m:t>
                            </m:r>
                          </m:sub>
                        </m:sSub>
                      </m:sub>
                    </m:sSub>
                    <m:sSubSup>
                      <m:sSubSupPr>
                        <m:ctrlPr>
                          <w:rPr>
                            <w:rFonts w:ascii="Cambria Math" w:eastAsia="SimSun" w:hAnsi="Cambria Math"/>
                            <w:i/>
                            <w:color w:val="000000"/>
                            <w:szCs w:val="22"/>
                            <w:lang w:eastAsia="zh-CN"/>
                          </w:rPr>
                        </m:ctrlPr>
                      </m:sSubSupPr>
                      <m:e>
                        <m:r>
                          <w:rPr>
                            <w:rFonts w:ascii="Cambria Math" w:eastAsia="SimSun" w:hAnsi="Cambria Math"/>
                            <w:color w:val="000000"/>
                            <w:szCs w:val="22"/>
                            <w:lang w:eastAsia="zh-CN"/>
                          </w:rPr>
                          <m:t>f</m:t>
                        </m:r>
                      </m:e>
                      <m:sub>
                        <m:r>
                          <w:rPr>
                            <w:rFonts w:ascii="Cambria Math" w:eastAsia="SimSun" w:hAnsi="Cambria Math"/>
                            <w:color w:val="000000"/>
                            <w:szCs w:val="22"/>
                            <w:lang w:eastAsia="zh-CN"/>
                          </w:rPr>
                          <m:t>n</m:t>
                        </m:r>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j</m:t>
                            </m:r>
                          </m:e>
                          <m:sub>
                            <m:r>
                              <w:rPr>
                                <w:rFonts w:ascii="Cambria Math" w:eastAsia="SimSun" w:hAnsi="Cambria Math"/>
                                <w:color w:val="000000"/>
                                <w:szCs w:val="22"/>
                                <w:lang w:eastAsia="zh-CN"/>
                              </w:rPr>
                              <m:t>P</m:t>
                            </m:r>
                          </m:sub>
                        </m:sSub>
                      </m:sub>
                      <m:sup>
                        <m:r>
                          <w:rPr>
                            <w:rFonts w:ascii="Cambria Math" w:eastAsia="SimSun" w:hAnsi="Cambria Math"/>
                            <w:color w:val="000000"/>
                            <w:szCs w:val="22"/>
                            <w:lang w:eastAsia="zh-CN"/>
                          </w:rPr>
                          <m:t>*</m:t>
                        </m:r>
                      </m:sup>
                    </m:sSubSup>
                  </m:e>
                </m:mr>
              </m:m>
            </m:e>
          </m:d>
          <m:r>
            <w:rPr>
              <w:rFonts w:ascii="Cambria Math" w:eastAsia="SimSun" w:hAnsi="Cambria Math"/>
              <w:color w:val="000000"/>
              <w:szCs w:val="22"/>
              <w:lang w:eastAsia="zh-CN"/>
            </w:rPr>
            <m:t>,</m:t>
          </m:r>
        </m:oMath>
      </m:oMathPara>
    </w:p>
    <w:p w14:paraId="35ACB08D" w14:textId="77777777" w:rsidR="00D72679" w:rsidRDefault="00D72679" w:rsidP="004A778E">
      <w:pPr>
        <w:spacing w:after="120"/>
        <w:jc w:val="both"/>
        <w:rPr>
          <w:rFonts w:eastAsia="SimSun"/>
          <w:color w:val="000000"/>
          <w:szCs w:val="22"/>
          <w:lang w:eastAsia="zh-CN"/>
        </w:rPr>
      </w:pPr>
      <w:r>
        <w:rPr>
          <w:rFonts w:eastAsia="SimSun"/>
          <w:color w:val="000000"/>
          <w:szCs w:val="22"/>
          <w:lang w:eastAsia="zh-CN"/>
        </w:rPr>
        <w:t xml:space="preserve">where </w:t>
      </w:r>
      <m:oMath>
        <m:d>
          <m:dPr>
            <m:ctrlPr>
              <w:rPr>
                <w:rFonts w:ascii="Cambria Math" w:eastAsia="SimSun" w:hAnsi="Cambria Math"/>
                <w:i/>
                <w:color w:val="000000"/>
                <w:szCs w:val="22"/>
                <w:lang w:eastAsia="zh-CN"/>
              </w:rPr>
            </m:ctrlPr>
          </m:dPr>
          <m:e>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i</m:t>
                </m:r>
              </m:e>
              <m:sub>
                <m:r>
                  <w:rPr>
                    <w:rFonts w:ascii="Cambria Math" w:eastAsia="SimSun" w:hAnsi="Cambria Math"/>
                    <w:color w:val="000000"/>
                    <w:szCs w:val="22"/>
                    <w:lang w:eastAsia="zh-CN"/>
                  </w:rPr>
                  <m:t>p</m:t>
                </m:r>
              </m:sub>
            </m:sSub>
            <m:r>
              <w:rPr>
                <w:rFonts w:ascii="Cambria Math" w:eastAsia="SimSun" w:hAnsi="Cambria Math"/>
                <w:color w:val="000000"/>
                <w:szCs w:val="22"/>
                <w:lang w:eastAsia="zh-CN"/>
              </w:rPr>
              <m:t>,</m:t>
            </m:r>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j</m:t>
                </m:r>
              </m:e>
              <m:sub>
                <m:r>
                  <w:rPr>
                    <w:rFonts w:ascii="Cambria Math" w:eastAsia="SimSun" w:hAnsi="Cambria Math"/>
                    <w:color w:val="000000"/>
                    <w:szCs w:val="22"/>
                    <w:lang w:eastAsia="zh-CN"/>
                  </w:rPr>
                  <m:t>p</m:t>
                </m:r>
              </m:sub>
            </m:sSub>
          </m:e>
        </m:d>
        <m:r>
          <w:rPr>
            <w:rFonts w:ascii="Cambria Math" w:eastAsia="SimSun" w:hAnsi="Cambria Math"/>
            <w:color w:val="000000"/>
            <w:szCs w:val="22"/>
            <w:lang w:eastAsia="zh-CN"/>
          </w:rPr>
          <m:t>, p=1,…P</m:t>
        </m:r>
      </m:oMath>
      <w:r>
        <w:rPr>
          <w:rFonts w:eastAsia="SimSun"/>
          <w:color w:val="000000"/>
          <w:szCs w:val="22"/>
          <w:lang w:eastAsia="zh-CN"/>
        </w:rPr>
        <w:t xml:space="preserve"> are the indices of the </w:t>
      </w:r>
      <m:oMath>
        <m:r>
          <w:rPr>
            <w:rFonts w:ascii="Cambria Math" w:eastAsia="SimSun" w:hAnsi="Cambria Math"/>
            <w:color w:val="000000"/>
            <w:szCs w:val="22"/>
            <w:lang w:eastAsia="zh-CN"/>
          </w:rPr>
          <m:t>P</m:t>
        </m:r>
      </m:oMath>
      <w:r>
        <w:rPr>
          <w:rFonts w:eastAsia="SimSun"/>
          <w:color w:val="000000"/>
          <w:szCs w:val="22"/>
          <w:lang w:eastAsia="zh-CN"/>
        </w:rPr>
        <w:t xml:space="preserve"> dominant SD, FD bases </w:t>
      </w:r>
      <m:oMath>
        <m:sSub>
          <m:sSubPr>
            <m:ctrlPr>
              <w:rPr>
                <w:rFonts w:ascii="Cambria Math" w:eastAsia="SimSun" w:hAnsi="Cambria Math"/>
                <w:i/>
                <w:color w:val="000000"/>
                <w:szCs w:val="22"/>
                <w:lang w:eastAsia="zh-CN"/>
              </w:rPr>
            </m:ctrlPr>
          </m:sSubPr>
          <m:e>
            <m:r>
              <m:rPr>
                <m:sty m:val="bi"/>
              </m:rPr>
              <w:rPr>
                <w:rFonts w:ascii="Cambria Math" w:eastAsia="SimSun" w:hAnsi="Cambria Math"/>
                <w:color w:val="000000"/>
                <w:szCs w:val="22"/>
                <w:lang w:eastAsia="zh-CN"/>
              </w:rPr>
              <m:t>s</m:t>
            </m:r>
          </m:e>
          <m:sub>
            <m:r>
              <w:rPr>
                <w:rFonts w:ascii="Cambria Math" w:eastAsia="SimSun" w:hAnsi="Cambria Math"/>
                <w:color w:val="000000"/>
                <w:szCs w:val="22"/>
                <w:lang w:eastAsia="zh-CN"/>
              </w:rPr>
              <m:t>i</m:t>
            </m:r>
          </m:sub>
        </m:sSub>
        <m:r>
          <w:rPr>
            <w:rFonts w:ascii="Cambria Math" w:eastAsia="SimSun" w:hAnsi="Cambria Math"/>
            <w:color w:val="000000"/>
            <w:szCs w:val="22"/>
            <w:lang w:eastAsia="zh-CN"/>
          </w:rPr>
          <m:t>∈</m:t>
        </m:r>
        <m:sSup>
          <m:sSupPr>
            <m:ctrlPr>
              <w:rPr>
                <w:rFonts w:ascii="Cambria Math" w:eastAsia="SimSun" w:hAnsi="Cambria Math"/>
                <w:i/>
                <w:color w:val="000000"/>
                <w:szCs w:val="22"/>
                <w:lang w:eastAsia="zh-CN"/>
              </w:rPr>
            </m:ctrlPr>
          </m:sSupPr>
          <m:e>
            <m:r>
              <m:rPr>
                <m:scr m:val="double-struck"/>
              </m:rPr>
              <w:rPr>
                <w:rFonts w:ascii="Cambria Math" w:eastAsia="SimSun" w:hAnsi="Cambria Math"/>
                <w:color w:val="000000"/>
                <w:szCs w:val="22"/>
                <w:lang w:eastAsia="zh-CN"/>
              </w:rPr>
              <m:t>C</m:t>
            </m:r>
          </m:e>
          <m:sup>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N</m:t>
                </m:r>
              </m:e>
              <m:sub>
                <m:r>
                  <w:rPr>
                    <w:rFonts w:ascii="Cambria Math" w:eastAsia="SimSun" w:hAnsi="Cambria Math"/>
                    <w:color w:val="000000"/>
                    <w:szCs w:val="22"/>
                    <w:lang w:eastAsia="zh-CN"/>
                  </w:rPr>
                  <m:t>T</m:t>
                </m:r>
              </m:sub>
            </m:sSub>
            <m:r>
              <w:rPr>
                <w:rFonts w:ascii="Cambria Math" w:eastAsia="SimSun" w:hAnsi="Cambria Math"/>
                <w:color w:val="000000"/>
                <w:szCs w:val="22"/>
                <w:lang w:eastAsia="zh-CN"/>
              </w:rPr>
              <m:t>×1</m:t>
            </m:r>
          </m:sup>
        </m:sSup>
      </m:oMath>
      <w:r>
        <w:rPr>
          <w:rFonts w:eastAsia="SimSun"/>
          <w:color w:val="000000"/>
          <w:szCs w:val="22"/>
          <w:lang w:eastAsia="zh-CN"/>
        </w:rPr>
        <w:t xml:space="preserve"> and </w:t>
      </w:r>
      <m:oMath>
        <m:sSub>
          <m:sSubPr>
            <m:ctrlPr>
              <w:rPr>
                <w:rFonts w:ascii="Cambria Math" w:eastAsia="SimSun" w:hAnsi="Cambria Math"/>
                <w:i/>
                <w:color w:val="000000"/>
                <w:szCs w:val="22"/>
                <w:lang w:eastAsia="zh-CN"/>
              </w:rPr>
            </m:ctrlPr>
          </m:sSubPr>
          <m:e>
            <m:r>
              <m:rPr>
                <m:sty m:val="bi"/>
              </m:rPr>
              <w:rPr>
                <w:rFonts w:ascii="Cambria Math" w:eastAsia="SimSun" w:hAnsi="Cambria Math"/>
                <w:color w:val="000000"/>
                <w:szCs w:val="22"/>
                <w:lang w:eastAsia="zh-CN"/>
              </w:rPr>
              <m:t>f</m:t>
            </m:r>
          </m:e>
          <m:sub>
            <m:r>
              <w:rPr>
                <w:rFonts w:ascii="Cambria Math" w:eastAsia="SimSun" w:hAnsi="Cambria Math"/>
                <w:color w:val="000000"/>
                <w:szCs w:val="22"/>
                <w:lang w:eastAsia="zh-CN"/>
              </w:rPr>
              <m:t>j</m:t>
            </m:r>
          </m:sub>
        </m:sSub>
        <m:r>
          <w:rPr>
            <w:rFonts w:ascii="Cambria Math" w:eastAsia="SimSun" w:hAnsi="Cambria Math"/>
            <w:color w:val="000000"/>
            <w:szCs w:val="22"/>
            <w:lang w:eastAsia="zh-CN"/>
          </w:rPr>
          <m:t>∈</m:t>
        </m:r>
        <m:sSup>
          <m:sSupPr>
            <m:ctrlPr>
              <w:rPr>
                <w:rFonts w:ascii="Cambria Math" w:eastAsia="SimSun" w:hAnsi="Cambria Math"/>
                <w:i/>
                <w:color w:val="000000"/>
                <w:szCs w:val="22"/>
                <w:lang w:eastAsia="zh-CN"/>
              </w:rPr>
            </m:ctrlPr>
          </m:sSupPr>
          <m:e>
            <m:r>
              <m:rPr>
                <m:scr m:val="double-struck"/>
              </m:rPr>
              <w:rPr>
                <w:rFonts w:ascii="Cambria Math" w:eastAsia="SimSun" w:hAnsi="Cambria Math"/>
                <w:color w:val="000000"/>
                <w:szCs w:val="22"/>
                <w:lang w:eastAsia="zh-CN"/>
              </w:rPr>
              <m:t>C</m:t>
            </m:r>
          </m:e>
          <m:sup>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N</m:t>
                </m:r>
              </m:e>
              <m:sub>
                <m:r>
                  <w:rPr>
                    <w:rFonts w:ascii="Cambria Math" w:eastAsia="SimSun" w:hAnsi="Cambria Math"/>
                    <w:color w:val="000000"/>
                    <w:szCs w:val="22"/>
                    <w:lang w:eastAsia="zh-CN"/>
                  </w:rPr>
                  <m:t>3</m:t>
                </m:r>
              </m:sub>
            </m:sSub>
            <m:r>
              <w:rPr>
                <w:rFonts w:ascii="Cambria Math" w:eastAsia="SimSun" w:hAnsi="Cambria Math"/>
                <w:color w:val="000000"/>
                <w:szCs w:val="22"/>
                <w:lang w:eastAsia="zh-CN"/>
              </w:rPr>
              <m:t>×1</m:t>
            </m:r>
          </m:sup>
        </m:sSup>
      </m:oMath>
      <w:r>
        <w:rPr>
          <w:rFonts w:eastAsia="SimSun"/>
          <w:color w:val="000000"/>
          <w:szCs w:val="22"/>
          <w:lang w:eastAsia="zh-CN"/>
        </w:rPr>
        <w:t xml:space="preserve"> respectively. The granularity (length) of FD bases is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N</m:t>
            </m:r>
          </m:e>
          <m:sub>
            <m:r>
              <w:rPr>
                <w:rFonts w:ascii="Cambria Math" w:eastAsia="SimSun" w:hAnsi="Cambria Math"/>
                <w:color w:val="000000"/>
                <w:szCs w:val="22"/>
                <w:lang w:eastAsia="zh-CN"/>
              </w:rPr>
              <m:t>3</m:t>
            </m:r>
          </m:sub>
        </m:sSub>
        <m:r>
          <w:rPr>
            <w:rFonts w:ascii="Cambria Math" w:eastAsia="SimSun" w:hAnsi="Cambria Math"/>
            <w:color w:val="000000"/>
            <w:szCs w:val="22"/>
            <w:lang w:eastAsia="zh-CN"/>
          </w:rPr>
          <m:t>=</m:t>
        </m:r>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N</m:t>
            </m:r>
          </m:e>
          <m:sub>
            <m:r>
              <w:rPr>
                <w:rFonts w:ascii="Cambria Math" w:eastAsia="SimSun" w:hAnsi="Cambria Math"/>
                <w:color w:val="000000"/>
                <w:szCs w:val="22"/>
                <w:lang w:eastAsia="zh-CN"/>
              </w:rPr>
              <m:t>SB</m:t>
            </m:r>
          </m:sub>
        </m:sSub>
        <m:r>
          <w:rPr>
            <w:rFonts w:ascii="Cambria Math" w:eastAsia="SimSun" w:hAnsi="Cambria Math"/>
            <w:color w:val="000000"/>
            <w:szCs w:val="22"/>
            <w:lang w:eastAsia="zh-CN"/>
          </w:rPr>
          <m:t>×R</m:t>
        </m:r>
      </m:oMath>
      <w:r>
        <w:rPr>
          <w:rFonts w:eastAsia="SimSun"/>
          <w:color w:val="000000"/>
          <w:szCs w:val="22"/>
          <w:lang w:eastAsia="zh-CN"/>
        </w:rPr>
        <w:t xml:space="preserve">, where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N</m:t>
            </m:r>
          </m:e>
          <m:sub>
            <m:r>
              <w:rPr>
                <w:rFonts w:ascii="Cambria Math" w:eastAsia="SimSun" w:hAnsi="Cambria Math"/>
                <w:color w:val="000000"/>
                <w:szCs w:val="22"/>
                <w:lang w:eastAsia="zh-CN"/>
              </w:rPr>
              <m:t>SB</m:t>
            </m:r>
          </m:sub>
        </m:sSub>
      </m:oMath>
      <w:r>
        <w:rPr>
          <w:rFonts w:eastAsia="SimSun"/>
          <w:color w:val="000000"/>
          <w:szCs w:val="22"/>
          <w:lang w:eastAsia="zh-CN"/>
        </w:rPr>
        <w:t xml:space="preserve">  is the number of CQI subbands, and </w:t>
      </w:r>
      <m:oMath>
        <m:r>
          <w:rPr>
            <w:rFonts w:ascii="Cambria Math" w:eastAsia="SimSun" w:hAnsi="Cambria Math"/>
            <w:color w:val="000000"/>
            <w:szCs w:val="22"/>
            <w:lang w:eastAsia="zh-CN"/>
          </w:rPr>
          <m:t>R</m:t>
        </m:r>
      </m:oMath>
      <w:r>
        <w:rPr>
          <w:rFonts w:eastAsia="SimSun"/>
          <w:color w:val="000000"/>
          <w:szCs w:val="22"/>
          <w:lang w:eastAsia="zh-CN"/>
        </w:rPr>
        <w:t xml:space="preserve"> is the number of PMI subbands per CQI subband. </w:t>
      </w:r>
      <m:oMath>
        <m:r>
          <w:rPr>
            <w:rFonts w:ascii="Cambria Math" w:eastAsia="SimSun" w:hAnsi="Cambria Math"/>
            <w:color w:val="000000"/>
            <w:szCs w:val="22"/>
            <w:lang w:eastAsia="zh-CN"/>
          </w:rPr>
          <m:t>R=1</m:t>
        </m:r>
      </m:oMath>
      <w:r>
        <w:rPr>
          <w:rFonts w:eastAsia="SimSun"/>
          <w:color w:val="000000"/>
          <w:szCs w:val="22"/>
          <w:lang w:eastAsia="zh-CN"/>
        </w:rPr>
        <w:t xml:space="preserve"> and CSI-RS density = 1 is considered for the simulation. For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r>
          <w:rPr>
            <w:rFonts w:ascii="Cambria Math" w:eastAsia="SimSun" w:hAnsi="Cambria Math"/>
            <w:color w:val="000000"/>
            <w:szCs w:val="22"/>
            <w:lang w:eastAsia="zh-CN"/>
          </w:rPr>
          <m:t>&gt;1</m:t>
        </m:r>
      </m:oMath>
      <w:r>
        <w:rPr>
          <w:rFonts w:eastAsia="SimSun"/>
          <w:color w:val="000000"/>
          <w:szCs w:val="22"/>
          <w:lang w:eastAsia="zh-CN"/>
        </w:rPr>
        <w:t xml:space="preserve">, a window of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N=M</m:t>
            </m:r>
          </m:e>
          <m:sub>
            <m:r>
              <w:rPr>
                <w:rFonts w:ascii="Cambria Math" w:eastAsia="SimSun" w:hAnsi="Cambria Math"/>
                <w:color w:val="000000"/>
                <w:szCs w:val="22"/>
                <w:lang w:eastAsia="zh-CN"/>
              </w:rPr>
              <m:t>v</m:t>
            </m:r>
          </m:sub>
        </m:sSub>
      </m:oMath>
      <w:r>
        <w:rPr>
          <w:rFonts w:eastAsia="SimSun"/>
          <w:color w:val="000000"/>
          <w:szCs w:val="22"/>
          <w:lang w:eastAsia="zh-CN"/>
        </w:rPr>
        <w:t xml:space="preserve"> DFT basis vectors starting from 0 are configured to the UE.</w:t>
      </w:r>
    </w:p>
    <w:p w14:paraId="3CFDF195" w14:textId="77777777" w:rsidR="00D72679" w:rsidRDefault="00D72679" w:rsidP="004A778E">
      <w:pPr>
        <w:spacing w:after="120"/>
        <w:jc w:val="both"/>
        <w:rPr>
          <w:rFonts w:eastAsia="SimSun"/>
          <w:color w:val="000000"/>
          <w:szCs w:val="22"/>
          <w:lang w:eastAsia="zh-CN"/>
        </w:rPr>
      </w:pPr>
      <w:r>
        <w:rPr>
          <w:rFonts w:eastAsia="SimSun"/>
          <w:color w:val="000000"/>
          <w:szCs w:val="22"/>
          <w:lang w:eastAsia="zh-CN"/>
        </w:rPr>
        <w:t xml:space="preserve">The same </w:t>
      </w:r>
      <m:oMath>
        <m:sSub>
          <m:sSubPr>
            <m:ctrlPr>
              <w:rPr>
                <w:rFonts w:ascii="Cambria Math" w:eastAsia="SimSun" w:hAnsi="Cambria Math"/>
                <w:i/>
                <w:color w:val="000000"/>
                <w:szCs w:val="22"/>
                <w:lang w:eastAsia="zh-CN"/>
              </w:rPr>
            </m:ctrlPr>
          </m:sSubPr>
          <m:e>
            <m:r>
              <m:rPr>
                <m:sty m:val="bi"/>
              </m:rPr>
              <w:rPr>
                <w:rFonts w:ascii="Cambria Math" w:eastAsia="SimSun" w:hAnsi="Cambria Math"/>
                <w:color w:val="000000"/>
                <w:szCs w:val="22"/>
                <w:lang w:eastAsia="zh-CN"/>
              </w:rPr>
              <m:t>W</m:t>
            </m:r>
          </m:e>
          <m:sub>
            <m:r>
              <w:rPr>
                <w:rFonts w:ascii="Cambria Math" w:eastAsia="SimSun" w:hAnsi="Cambria Math"/>
                <w:color w:val="000000"/>
                <w:szCs w:val="22"/>
                <w:lang w:eastAsia="zh-CN"/>
              </w:rPr>
              <m:t>D</m:t>
            </m:r>
          </m:sub>
        </m:sSub>
      </m:oMath>
      <w:r>
        <w:rPr>
          <w:rFonts w:eastAsia="SimSun"/>
          <w:color w:val="000000"/>
          <w:szCs w:val="22"/>
          <w:lang w:eastAsia="zh-CN"/>
        </w:rPr>
        <w:t xml:space="preserve"> is used for both the cases of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r>
          <w:rPr>
            <w:rFonts w:ascii="Cambria Math" w:eastAsia="SimSun" w:hAnsi="Cambria Math"/>
            <w:color w:val="000000"/>
            <w:szCs w:val="22"/>
            <w:lang w:eastAsia="zh-CN"/>
          </w:rPr>
          <m:t>=1</m:t>
        </m:r>
      </m:oMath>
      <w:r>
        <w:rPr>
          <w:rFonts w:eastAsia="SimSun"/>
          <w:color w:val="000000"/>
          <w:szCs w:val="22"/>
          <w:lang w:eastAsia="zh-CN"/>
        </w:rPr>
        <w:t xml:space="preserve"> and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r>
          <w:rPr>
            <w:rFonts w:ascii="Cambria Math" w:eastAsia="SimSun" w:hAnsi="Cambria Math"/>
            <w:color w:val="000000"/>
            <w:szCs w:val="22"/>
            <w:lang w:eastAsia="zh-CN"/>
          </w:rPr>
          <m:t>&gt;1</m:t>
        </m:r>
      </m:oMath>
      <w:r>
        <w:rPr>
          <w:rFonts w:eastAsia="SimSun"/>
          <w:color w:val="000000"/>
          <w:szCs w:val="22"/>
          <w:lang w:eastAsia="zh-CN"/>
        </w:rPr>
        <w:t xml:space="preserve">, so that when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r>
          <w:rPr>
            <w:rFonts w:ascii="Cambria Math" w:eastAsia="SimSun" w:hAnsi="Cambria Math"/>
            <w:color w:val="000000"/>
            <w:szCs w:val="22"/>
            <w:lang w:eastAsia="zh-CN"/>
          </w:rPr>
          <m:t>=1,</m:t>
        </m:r>
      </m:oMath>
      <w:r>
        <w:rPr>
          <w:rFonts w:eastAsia="SimSun"/>
          <w:color w:val="000000"/>
          <w:szCs w:val="22"/>
          <w:lang w:eastAsia="zh-CN"/>
        </w:rPr>
        <w:t xml:space="preserve"> </w:t>
      </w:r>
      <m:oMath>
        <m:r>
          <w:rPr>
            <w:rFonts w:ascii="Cambria Math" w:eastAsia="SimSun" w:hAnsi="Cambria Math"/>
            <w:color w:val="000000"/>
            <w:szCs w:val="22"/>
            <w:lang w:eastAsia="zh-CN"/>
          </w:rPr>
          <m:t>P</m:t>
        </m:r>
      </m:oMath>
      <w:r>
        <w:rPr>
          <w:rFonts w:eastAsia="SimSun"/>
          <w:color w:val="000000"/>
          <w:szCs w:val="22"/>
          <w:lang w:eastAsia="zh-CN"/>
        </w:rPr>
        <w:t xml:space="preserve"> SD-FD components are measured by the UE and when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r>
          <w:rPr>
            <w:rFonts w:ascii="Cambria Math" w:eastAsia="SimSun" w:hAnsi="Cambria Math"/>
            <w:color w:val="000000"/>
            <w:szCs w:val="22"/>
            <w:lang w:eastAsia="zh-CN"/>
          </w:rPr>
          <m:t>&gt;1</m:t>
        </m:r>
      </m:oMath>
      <w:r>
        <w:rPr>
          <w:rFonts w:eastAsia="SimSun"/>
          <w:color w:val="000000"/>
          <w:szCs w:val="22"/>
          <w:lang w:eastAsia="zh-CN"/>
        </w:rPr>
        <w:t xml:space="preserve">, </w:t>
      </w:r>
      <m:oMath>
        <m:r>
          <w:rPr>
            <w:rFonts w:ascii="Cambria Math" w:eastAsia="SimSun" w:hAnsi="Cambria Math"/>
            <w:color w:val="000000"/>
            <w:szCs w:val="22"/>
            <w:lang w:eastAsia="zh-CN"/>
          </w:rPr>
          <m:t>P</m:t>
        </m:r>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oMath>
      <w:r>
        <w:rPr>
          <w:rFonts w:eastAsia="SimSun"/>
          <w:color w:val="000000"/>
          <w:szCs w:val="22"/>
          <w:lang w:eastAsia="zh-CN"/>
        </w:rPr>
        <w:t xml:space="preserve"> SD-FD components are measured by the UE. The feedback overhead consists of the layer common port selection bits, the layer specific bitmap, strongest coefficient indicator, reference amplitude of the weaker polarization, and the remaining quantized linear combination coefficients, so that the total overhead is given by</w:t>
      </w:r>
    </w:p>
    <w:p w14:paraId="7529AB3B" w14:textId="4B0610EA" w:rsidR="00D72679" w:rsidRDefault="003953B2" w:rsidP="00D72679">
      <w:pPr>
        <w:spacing w:after="120"/>
        <w:rPr>
          <w:rFonts w:eastAsia="SimSun"/>
          <w:color w:val="000000"/>
          <w:szCs w:val="22"/>
          <w:lang w:eastAsia="zh-CN"/>
        </w:rPr>
      </w:pPr>
      <m:oMathPara>
        <m:oMath>
          <m:d>
            <m:dPr>
              <m:begChr m:val="⌈"/>
              <m:endChr m:val="⌉"/>
              <m:ctrlPr>
                <w:rPr>
                  <w:rFonts w:ascii="Cambria Math" w:eastAsia="SimSun" w:hAnsi="Cambria Math"/>
                  <w:i/>
                  <w:iCs/>
                  <w:color w:val="000000"/>
                  <w:szCs w:val="22"/>
                  <w:lang w:eastAsia="zh-CN"/>
                </w:rPr>
              </m:ctrlPr>
            </m:dPr>
            <m:e>
              <m:func>
                <m:funcPr>
                  <m:ctrlPr>
                    <w:rPr>
                      <w:rFonts w:ascii="Cambria Math" w:eastAsia="SimSun" w:hAnsi="Cambria Math"/>
                      <w:i/>
                      <w:iCs/>
                      <w:color w:val="000000"/>
                      <w:szCs w:val="22"/>
                      <w:lang w:eastAsia="zh-CN"/>
                    </w:rPr>
                  </m:ctrlPr>
                </m:funcPr>
                <m:fName>
                  <m:sSub>
                    <m:sSubPr>
                      <m:ctrlPr>
                        <w:rPr>
                          <w:rFonts w:ascii="Cambria Math" w:eastAsia="SimSun" w:hAnsi="Cambria Math"/>
                          <w:i/>
                          <w:iCs/>
                          <w:color w:val="000000"/>
                          <w:szCs w:val="22"/>
                          <w:lang w:eastAsia="zh-CN"/>
                        </w:rPr>
                      </m:ctrlPr>
                    </m:sSubPr>
                    <m:e>
                      <m:r>
                        <m:rPr>
                          <m:sty m:val="p"/>
                        </m:rPr>
                        <w:rPr>
                          <w:rFonts w:ascii="Cambria Math" w:eastAsia="SimSun" w:hAnsi="Cambria Math"/>
                          <w:color w:val="000000"/>
                          <w:szCs w:val="22"/>
                          <w:lang w:eastAsia="zh-CN"/>
                        </w:rPr>
                        <m:t>log</m:t>
                      </m:r>
                    </m:e>
                    <m:sub>
                      <m:r>
                        <w:rPr>
                          <w:rFonts w:ascii="Cambria Math" w:eastAsia="SimSun" w:hAnsi="Cambria Math"/>
                          <w:color w:val="000000"/>
                          <w:szCs w:val="22"/>
                          <w:lang w:eastAsia="zh-CN"/>
                        </w:rPr>
                        <m:t>2</m:t>
                      </m:r>
                    </m:sub>
                  </m:sSub>
                </m:fName>
                <m:e>
                  <m:d>
                    <m:dPr>
                      <m:ctrlPr>
                        <w:rPr>
                          <w:rFonts w:ascii="Cambria Math" w:eastAsia="SimSun" w:hAnsi="Cambria Math"/>
                          <w:i/>
                          <w:iCs/>
                          <w:color w:val="000000"/>
                          <w:szCs w:val="22"/>
                          <w:lang w:eastAsia="zh-CN"/>
                        </w:rPr>
                      </m:ctrlPr>
                    </m:dPr>
                    <m:e>
                      <m:f>
                        <m:fPr>
                          <m:type m:val="noBar"/>
                          <m:ctrlPr>
                            <w:rPr>
                              <w:rFonts w:ascii="Cambria Math" w:eastAsia="SimSun" w:hAnsi="Cambria Math"/>
                              <w:i/>
                              <w:iCs/>
                              <w:color w:val="000000"/>
                              <w:szCs w:val="22"/>
                              <w:lang w:eastAsia="zh-CN"/>
                            </w:rPr>
                          </m:ctrlPr>
                        </m:fPr>
                        <m:num>
                          <m:f>
                            <m:fPr>
                              <m:type m:val="skw"/>
                              <m:ctrlPr>
                                <w:rPr>
                                  <w:rFonts w:ascii="Cambria Math" w:eastAsia="SimSun" w:hAnsi="Cambria Math"/>
                                  <w:i/>
                                  <w:iCs/>
                                  <w:color w:val="000000"/>
                                  <w:szCs w:val="22"/>
                                  <w:lang w:eastAsia="zh-CN"/>
                                </w:rPr>
                              </m:ctrlPr>
                            </m:fPr>
                            <m:num>
                              <m:r>
                                <w:rPr>
                                  <w:rFonts w:ascii="Cambria Math" w:eastAsia="SimSun" w:hAnsi="Cambria Math"/>
                                  <w:color w:val="000000"/>
                                  <w:szCs w:val="22"/>
                                  <w:lang w:eastAsia="zh-CN"/>
                                </w:rPr>
                                <m:t>P</m:t>
                              </m:r>
                            </m:num>
                            <m:den>
                              <m:r>
                                <w:rPr>
                                  <w:rFonts w:ascii="Cambria Math" w:eastAsia="SimSun" w:hAnsi="Cambria Math"/>
                                  <w:color w:val="000000"/>
                                  <w:szCs w:val="22"/>
                                  <w:lang w:eastAsia="zh-CN"/>
                                </w:rPr>
                                <m:t>2</m:t>
                              </m:r>
                            </m:den>
                          </m:f>
                        </m:num>
                        <m:den>
                          <m:f>
                            <m:fPr>
                              <m:type m:val="skw"/>
                              <m:ctrlPr>
                                <w:rPr>
                                  <w:rFonts w:ascii="Cambria Math" w:eastAsia="SimSun" w:hAnsi="Cambria Math"/>
                                  <w:i/>
                                  <w:iCs/>
                                  <w:color w:val="000000"/>
                                  <w:szCs w:val="22"/>
                                  <w:lang w:eastAsia="zh-CN"/>
                                </w:rPr>
                              </m:ctrlPr>
                            </m:fPr>
                            <m:num>
                              <m:sSub>
                                <m:sSubPr>
                                  <m:ctrlPr>
                                    <w:rPr>
                                      <w:rFonts w:ascii="Cambria Math" w:eastAsia="SimSun" w:hAnsi="Cambria Math"/>
                                      <w:i/>
                                      <w:iCs/>
                                      <w:color w:val="000000"/>
                                      <w:szCs w:val="22"/>
                                      <w:lang w:eastAsia="zh-CN"/>
                                    </w:rPr>
                                  </m:ctrlPr>
                                </m:sSubPr>
                                <m:e>
                                  <m:r>
                                    <w:rPr>
                                      <w:rFonts w:ascii="Cambria Math" w:eastAsia="SimSun" w:hAnsi="Cambria Math"/>
                                      <w:color w:val="000000"/>
                                      <w:szCs w:val="22"/>
                                      <w:lang w:eastAsia="zh-CN"/>
                                    </w:rPr>
                                    <m:t>K</m:t>
                                  </m:r>
                                </m:e>
                                <m:sub>
                                  <m:r>
                                    <w:rPr>
                                      <w:rFonts w:ascii="Cambria Math" w:eastAsia="SimSun" w:hAnsi="Cambria Math"/>
                                      <w:color w:val="000000"/>
                                      <w:szCs w:val="22"/>
                                      <w:lang w:eastAsia="zh-CN"/>
                                    </w:rPr>
                                    <m:t>1</m:t>
                                  </m:r>
                                </m:sub>
                              </m:sSub>
                            </m:num>
                            <m:den>
                              <m:r>
                                <w:rPr>
                                  <w:rFonts w:ascii="Cambria Math" w:eastAsia="SimSun" w:hAnsi="Cambria Math"/>
                                  <w:color w:val="000000"/>
                                  <w:szCs w:val="22"/>
                                  <w:lang w:eastAsia="zh-CN"/>
                                </w:rPr>
                                <m:t>2</m:t>
                              </m:r>
                            </m:den>
                          </m:f>
                        </m:den>
                      </m:f>
                    </m:e>
                  </m:d>
                </m:e>
              </m:func>
            </m:e>
          </m:d>
          <m:r>
            <w:rPr>
              <w:rFonts w:ascii="Cambria Math" w:eastAsia="SimSun" w:hAnsi="Cambria Math"/>
              <w:color w:val="000000"/>
              <w:szCs w:val="22"/>
              <w:lang w:eastAsia="zh-CN"/>
            </w:rPr>
            <m:t>+</m:t>
          </m:r>
          <m:d>
            <m:dPr>
              <m:ctrlPr>
                <w:rPr>
                  <w:rFonts w:ascii="Cambria Math" w:eastAsia="SimSun" w:hAnsi="Cambria Math"/>
                  <w:i/>
                  <w:iCs/>
                  <w:color w:val="000000"/>
                  <w:szCs w:val="22"/>
                  <w:lang w:eastAsia="zh-CN"/>
                </w:rPr>
              </m:ctrlPr>
            </m:dPr>
            <m:e>
              <m:sSub>
                <m:sSubPr>
                  <m:ctrlPr>
                    <w:rPr>
                      <w:rFonts w:ascii="Cambria Math" w:eastAsia="SimSun" w:hAnsi="Cambria Math"/>
                      <w:i/>
                      <w:iCs/>
                      <w:color w:val="000000"/>
                      <w:szCs w:val="22"/>
                      <w:lang w:eastAsia="zh-CN"/>
                    </w:rPr>
                  </m:ctrlPr>
                </m:sSubPr>
                <m:e>
                  <m:r>
                    <w:rPr>
                      <w:rFonts w:ascii="Cambria Math" w:eastAsia="SimSun" w:hAnsi="Cambria Math"/>
                      <w:color w:val="000000"/>
                      <w:szCs w:val="22"/>
                      <w:lang w:eastAsia="zh-CN"/>
                    </w:rPr>
                    <m:t>K</m:t>
                  </m:r>
                </m:e>
                <m:sub>
                  <m:r>
                    <w:rPr>
                      <w:rFonts w:ascii="Cambria Math" w:eastAsia="SimSun" w:hAnsi="Cambria Math"/>
                      <w:color w:val="000000"/>
                      <w:szCs w:val="22"/>
                      <w:lang w:eastAsia="zh-CN"/>
                    </w:rPr>
                    <m:t>1</m:t>
                  </m:r>
                </m:sub>
              </m:sSub>
              <m:sSub>
                <m:sSubPr>
                  <m:ctrlPr>
                    <w:rPr>
                      <w:rFonts w:ascii="Cambria Math" w:eastAsia="SimSun" w:hAnsi="Cambria Math"/>
                      <w:i/>
                      <w:iCs/>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r>
                <w:rPr>
                  <w:rFonts w:ascii="Cambria Math" w:eastAsia="SimSun" w:hAnsi="Cambria Math"/>
                  <w:color w:val="000000"/>
                  <w:szCs w:val="22"/>
                  <w:lang w:eastAsia="zh-CN"/>
                </w:rPr>
                <m:t>+ </m:t>
              </m:r>
              <m:d>
                <m:dPr>
                  <m:begChr m:val="⌈"/>
                  <m:endChr m:val="⌉"/>
                  <m:ctrlPr>
                    <w:rPr>
                      <w:rFonts w:ascii="Cambria Math" w:eastAsia="SimSun" w:hAnsi="Cambria Math"/>
                      <w:i/>
                      <w:iCs/>
                      <w:color w:val="000000"/>
                      <w:szCs w:val="22"/>
                      <w:lang w:eastAsia="zh-CN"/>
                    </w:rPr>
                  </m:ctrlPr>
                </m:dPr>
                <m:e>
                  <m:func>
                    <m:funcPr>
                      <m:ctrlPr>
                        <w:rPr>
                          <w:rFonts w:ascii="Cambria Math" w:eastAsia="SimSun" w:hAnsi="Cambria Math"/>
                          <w:i/>
                          <w:iCs/>
                          <w:color w:val="000000"/>
                          <w:szCs w:val="22"/>
                          <w:lang w:eastAsia="zh-CN"/>
                        </w:rPr>
                      </m:ctrlPr>
                    </m:funcPr>
                    <m:fName>
                      <m:sSub>
                        <m:sSubPr>
                          <m:ctrlPr>
                            <w:rPr>
                              <w:rFonts w:ascii="Cambria Math" w:eastAsia="SimSun" w:hAnsi="Cambria Math"/>
                              <w:i/>
                              <w:iCs/>
                              <w:color w:val="000000"/>
                              <w:szCs w:val="22"/>
                              <w:lang w:eastAsia="zh-CN"/>
                            </w:rPr>
                          </m:ctrlPr>
                        </m:sSubPr>
                        <m:e>
                          <m:r>
                            <w:rPr>
                              <w:rFonts w:ascii="Cambria Math" w:eastAsia="SimSun" w:hAnsi="Cambria Math"/>
                              <w:color w:val="000000"/>
                              <w:szCs w:val="22"/>
                              <w:lang w:eastAsia="zh-CN"/>
                            </w:rPr>
                            <m:t>log</m:t>
                          </m:r>
                        </m:e>
                        <m:sub>
                          <m:r>
                            <w:rPr>
                              <w:rFonts w:ascii="Cambria Math" w:eastAsia="SimSun" w:hAnsi="Cambria Math"/>
                              <w:color w:val="000000"/>
                              <w:szCs w:val="22"/>
                              <w:lang w:eastAsia="zh-CN"/>
                            </w:rPr>
                            <m:t>2</m:t>
                          </m:r>
                        </m:sub>
                      </m:sSub>
                    </m:fName>
                    <m:e>
                      <m:sSub>
                        <m:sSubPr>
                          <m:ctrlPr>
                            <w:rPr>
                              <w:rFonts w:ascii="Cambria Math" w:eastAsia="SimSun" w:hAnsi="Cambria Math"/>
                              <w:i/>
                              <w:iCs/>
                              <w:color w:val="000000"/>
                              <w:szCs w:val="22"/>
                              <w:lang w:eastAsia="zh-CN"/>
                            </w:rPr>
                          </m:ctrlPr>
                        </m:sSubPr>
                        <m:e>
                          <m:r>
                            <w:rPr>
                              <w:rFonts w:ascii="Cambria Math" w:eastAsia="SimSun" w:hAnsi="Cambria Math"/>
                              <w:color w:val="000000"/>
                              <w:szCs w:val="22"/>
                              <w:lang w:eastAsia="zh-CN"/>
                            </w:rPr>
                            <m:t>K</m:t>
                          </m:r>
                        </m:e>
                        <m:sub>
                          <m:r>
                            <w:rPr>
                              <w:rFonts w:ascii="Cambria Math" w:eastAsia="SimSun" w:hAnsi="Cambria Math"/>
                              <w:color w:val="000000"/>
                              <w:szCs w:val="22"/>
                              <w:lang w:eastAsia="zh-CN"/>
                            </w:rPr>
                            <m:t>1</m:t>
                          </m:r>
                        </m:sub>
                      </m:sSub>
                      <m:sSub>
                        <m:sSubPr>
                          <m:ctrlPr>
                            <w:rPr>
                              <w:rFonts w:ascii="Cambria Math" w:eastAsia="SimSun" w:hAnsi="Cambria Math"/>
                              <w:i/>
                              <w:iCs/>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e>
                  </m:func>
                </m:e>
              </m:d>
              <m:r>
                <w:rPr>
                  <w:rFonts w:ascii="Cambria Math" w:eastAsia="SimSun" w:hAnsi="Cambria Math"/>
                  <w:color w:val="000000"/>
                  <w:szCs w:val="22"/>
                  <w:lang w:eastAsia="zh-CN"/>
                </w:rPr>
                <m:t>+4+</m:t>
              </m:r>
              <m:d>
                <m:dPr>
                  <m:ctrlPr>
                    <w:rPr>
                      <w:rFonts w:ascii="Cambria Math" w:eastAsia="SimSun" w:hAnsi="Cambria Math"/>
                      <w:i/>
                      <w:iCs/>
                      <w:color w:val="000000"/>
                      <w:szCs w:val="22"/>
                      <w:lang w:eastAsia="zh-CN"/>
                    </w:rPr>
                  </m:ctrlPr>
                </m:dPr>
                <m:e>
                  <m:r>
                    <w:rPr>
                      <w:rFonts w:ascii="Cambria Math" w:eastAsia="SimSun" w:hAnsi="Cambria Math"/>
                      <w:color w:val="000000"/>
                      <w:szCs w:val="22"/>
                      <w:lang w:eastAsia="zh-CN"/>
                    </w:rPr>
                    <m:t>4+3</m:t>
                  </m:r>
                </m:e>
              </m:d>
              <m:d>
                <m:dPr>
                  <m:ctrlPr>
                    <w:rPr>
                      <w:rFonts w:ascii="Cambria Math" w:eastAsia="SimSun" w:hAnsi="Cambria Math"/>
                      <w:i/>
                      <w:iCs/>
                      <w:color w:val="000000"/>
                      <w:szCs w:val="22"/>
                      <w:lang w:eastAsia="zh-CN"/>
                    </w:rPr>
                  </m:ctrlPr>
                </m:dPr>
                <m:e>
                  <m:r>
                    <w:rPr>
                      <w:rFonts w:ascii="Cambria Math" w:eastAsia="SimSun" w:hAnsi="Cambria Math"/>
                      <w:color w:val="000000"/>
                      <w:szCs w:val="22"/>
                      <w:lang w:eastAsia="zh-CN"/>
                    </w:rPr>
                    <m:t>β</m:t>
                  </m:r>
                  <m:sSub>
                    <m:sSubPr>
                      <m:ctrlPr>
                        <w:rPr>
                          <w:rFonts w:ascii="Cambria Math" w:eastAsia="SimSun" w:hAnsi="Cambria Math"/>
                          <w:i/>
                          <w:iCs/>
                          <w:color w:val="000000"/>
                          <w:szCs w:val="22"/>
                          <w:lang w:eastAsia="zh-CN"/>
                        </w:rPr>
                      </m:ctrlPr>
                    </m:sSubPr>
                    <m:e>
                      <m:r>
                        <w:rPr>
                          <w:rFonts w:ascii="Cambria Math" w:eastAsia="SimSun" w:hAnsi="Cambria Math"/>
                          <w:color w:val="000000"/>
                          <w:szCs w:val="22"/>
                          <w:lang w:eastAsia="zh-CN"/>
                        </w:rPr>
                        <m:t>K</m:t>
                      </m:r>
                    </m:e>
                    <m:sub>
                      <m:r>
                        <w:rPr>
                          <w:rFonts w:ascii="Cambria Math" w:eastAsia="SimSun" w:hAnsi="Cambria Math"/>
                          <w:color w:val="000000"/>
                          <w:szCs w:val="22"/>
                          <w:lang w:eastAsia="zh-CN"/>
                        </w:rPr>
                        <m:t>1</m:t>
                      </m:r>
                    </m:sub>
                  </m:sSub>
                  <m:sSub>
                    <m:sSubPr>
                      <m:ctrlPr>
                        <w:rPr>
                          <w:rFonts w:ascii="Cambria Math" w:eastAsia="SimSun" w:hAnsi="Cambria Math"/>
                          <w:i/>
                          <w:iCs/>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r>
                    <w:rPr>
                      <w:rFonts w:ascii="Cambria Math" w:eastAsia="SimSun" w:hAnsi="Cambria Math"/>
                      <w:color w:val="000000"/>
                      <w:szCs w:val="22"/>
                      <w:lang w:eastAsia="zh-CN"/>
                    </w:rPr>
                    <m:t>-1</m:t>
                  </m:r>
                </m:e>
              </m:d>
            </m:e>
          </m:d>
          <m:r>
            <w:rPr>
              <w:rFonts w:ascii="Cambria Math" w:eastAsia="SimSun" w:hAnsi="Cambria Math"/>
              <w:color w:val="000000"/>
              <w:szCs w:val="22"/>
              <w:lang w:eastAsia="zh-CN"/>
            </w:rPr>
            <m:t>∙</m:t>
          </m:r>
          <m:r>
            <w:rPr>
              <w:rFonts w:ascii="Cambria Math" w:eastAsia="SimSun" w:hAnsi="Cambria Math"/>
              <w:color w:val="000000"/>
              <w:szCs w:val="22"/>
              <w:lang w:eastAsia="zh-CN"/>
            </w:rPr>
            <m:t>rank</m:t>
          </m:r>
        </m:oMath>
      </m:oMathPara>
      <w:bookmarkStart w:id="3" w:name="_GoBack"/>
      <w:bookmarkEnd w:id="3"/>
    </w:p>
    <w:p w14:paraId="5A9AE8EC" w14:textId="60194377" w:rsidR="00D72679" w:rsidRDefault="00D72679" w:rsidP="004A778E">
      <w:pPr>
        <w:spacing w:after="120"/>
        <w:jc w:val="both"/>
        <w:rPr>
          <w:rFonts w:eastAsia="SimSun"/>
          <w:color w:val="000000"/>
          <w:szCs w:val="22"/>
          <w:lang w:eastAsia="zh-CN"/>
        </w:rPr>
      </w:pPr>
      <w:r>
        <w:rPr>
          <w:rFonts w:eastAsia="SimSun"/>
          <w:color w:val="000000"/>
          <w:szCs w:val="22"/>
          <w:lang w:eastAsia="zh-CN"/>
        </w:rPr>
        <w:t xml:space="preserve">The simulation results show that the performance gain of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r>
          <w:rPr>
            <w:rFonts w:ascii="Cambria Math" w:eastAsia="SimSun" w:hAnsi="Cambria Math"/>
            <w:color w:val="000000"/>
            <w:szCs w:val="22"/>
            <w:lang w:eastAsia="zh-CN"/>
          </w:rPr>
          <m:t>=2</m:t>
        </m:r>
      </m:oMath>
      <w:r>
        <w:rPr>
          <w:rFonts w:eastAsia="SimSun"/>
          <w:color w:val="000000"/>
          <w:szCs w:val="22"/>
          <w:lang w:eastAsia="zh-CN"/>
        </w:rPr>
        <w:t xml:space="preserve"> over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r>
          <w:rPr>
            <w:rFonts w:ascii="Cambria Math" w:eastAsia="SimSun" w:hAnsi="Cambria Math"/>
            <w:color w:val="000000"/>
            <w:szCs w:val="22"/>
            <w:lang w:eastAsia="zh-CN"/>
          </w:rPr>
          <m:t>=1</m:t>
        </m:r>
      </m:oMath>
      <w:r>
        <w:rPr>
          <w:rFonts w:eastAsia="SimSun"/>
          <w:color w:val="000000"/>
          <w:szCs w:val="22"/>
          <w:lang w:eastAsia="zh-CN"/>
        </w:rPr>
        <w:t xml:space="preserve"> goes on diminishing as the number of CSI-RS ports increases (3~4 % with 8 ports to ~1% with 12 ports to none with 16 ports). The main reason for this is that the additional configured FD basis measures additional FD components in the same SD basis. The</w:t>
      </w:r>
      <w:r w:rsidR="00275245">
        <w:rPr>
          <w:rFonts w:eastAsia="SimSun"/>
          <w:color w:val="000000"/>
          <w:szCs w:val="22"/>
          <w:lang w:eastAsia="zh-CN"/>
        </w:rPr>
        <w:t>se</w:t>
      </w:r>
      <w:r>
        <w:rPr>
          <w:rFonts w:eastAsia="SimSun"/>
          <w:color w:val="000000"/>
          <w:szCs w:val="22"/>
          <w:lang w:eastAsia="zh-CN"/>
        </w:rPr>
        <w:t xml:space="preserve"> additional FD components do not convey any new information about the channel separation in spatial domain, which is key to MIMO performance, than what is obtained from precoded CSI-RS. Besides, the incremental performance gain is obtained at the cost of a large feedback overhead.</w:t>
      </w:r>
    </w:p>
    <w:p w14:paraId="03E6948F" w14:textId="77777777" w:rsidR="00D72679" w:rsidRDefault="00D72679" w:rsidP="004A778E">
      <w:pPr>
        <w:spacing w:after="120"/>
        <w:jc w:val="both"/>
        <w:rPr>
          <w:rFonts w:eastAsia="SimSun"/>
          <w:color w:val="000000"/>
          <w:szCs w:val="22"/>
          <w:lang w:eastAsia="zh-CN"/>
        </w:rPr>
      </w:pPr>
      <w:r w:rsidRPr="00E2679B">
        <w:rPr>
          <w:rFonts w:eastAsia="SimSun"/>
          <w:b/>
          <w:color w:val="000000"/>
          <w:szCs w:val="22"/>
          <w:lang w:eastAsia="zh-CN"/>
        </w:rPr>
        <w:t>Observation 1:</w:t>
      </w:r>
      <w:r>
        <w:rPr>
          <w:rFonts w:eastAsia="SimSun"/>
          <w:color w:val="000000"/>
          <w:szCs w:val="22"/>
          <w:lang w:eastAsia="zh-CN"/>
        </w:rPr>
        <w:t xml:space="preserve"> The performance gain of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r>
          <w:rPr>
            <w:rFonts w:ascii="Cambria Math" w:eastAsia="SimSun" w:hAnsi="Cambria Math"/>
            <w:color w:val="000000"/>
            <w:szCs w:val="22"/>
            <w:lang w:eastAsia="zh-CN"/>
          </w:rPr>
          <m:t>=2</m:t>
        </m:r>
      </m:oMath>
      <w:r>
        <w:rPr>
          <w:rFonts w:eastAsia="SimSun"/>
          <w:color w:val="000000"/>
          <w:szCs w:val="22"/>
          <w:lang w:eastAsia="zh-CN"/>
        </w:rPr>
        <w:t xml:space="preserve"> over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r>
          <w:rPr>
            <w:rFonts w:ascii="Cambria Math" w:eastAsia="SimSun" w:hAnsi="Cambria Math"/>
            <w:color w:val="000000"/>
            <w:szCs w:val="22"/>
            <w:lang w:eastAsia="zh-CN"/>
          </w:rPr>
          <m:t>=1</m:t>
        </m:r>
      </m:oMath>
      <w:r>
        <w:rPr>
          <w:rFonts w:eastAsia="SimSun"/>
          <w:color w:val="000000"/>
          <w:szCs w:val="22"/>
          <w:lang w:eastAsia="zh-CN"/>
        </w:rPr>
        <w:t xml:space="preserve"> goes on diminishing as the number of CSI-RS ports increases. The incremental performance gain is obtained at the cost of a large feedback overhead.</w:t>
      </w:r>
    </w:p>
    <w:p w14:paraId="3FDDD7DD" w14:textId="11D882F0" w:rsidR="00D72679" w:rsidRDefault="00D72679" w:rsidP="004A778E">
      <w:pPr>
        <w:spacing w:after="120"/>
        <w:jc w:val="both"/>
        <w:rPr>
          <w:rFonts w:eastAsia="SimSun"/>
          <w:color w:val="000000"/>
          <w:szCs w:val="22"/>
          <w:lang w:eastAsia="zh-CN"/>
        </w:rPr>
      </w:pPr>
      <w:r w:rsidRPr="00E2679B">
        <w:rPr>
          <w:rFonts w:eastAsia="SimSun"/>
          <w:b/>
          <w:color w:val="000000"/>
          <w:szCs w:val="22"/>
          <w:lang w:eastAsia="zh-CN"/>
        </w:rPr>
        <w:t>Proposal 1</w:t>
      </w:r>
      <w:r w:rsidR="00816EEF">
        <w:rPr>
          <w:rFonts w:eastAsia="SimSun"/>
          <w:b/>
          <w:color w:val="000000"/>
          <w:szCs w:val="22"/>
          <w:lang w:eastAsia="zh-CN"/>
        </w:rPr>
        <w:t>4</w:t>
      </w:r>
      <w:r w:rsidRPr="00E2679B">
        <w:rPr>
          <w:rFonts w:eastAsia="SimSun"/>
          <w:b/>
          <w:color w:val="000000"/>
          <w:szCs w:val="22"/>
          <w:lang w:eastAsia="zh-CN"/>
        </w:rPr>
        <w:t>:</w:t>
      </w:r>
      <w:r>
        <w:rPr>
          <w:rFonts w:eastAsia="SimSun"/>
          <w:color w:val="000000"/>
          <w:szCs w:val="22"/>
          <w:lang w:eastAsia="zh-CN"/>
        </w:rPr>
        <w:t xml:space="preserve"> Restrict the configuration of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r>
          <w:rPr>
            <w:rFonts w:ascii="Cambria Math" w:eastAsia="SimSun" w:hAnsi="Cambria Math"/>
            <w:color w:val="000000"/>
            <w:szCs w:val="22"/>
            <w:lang w:eastAsia="zh-CN"/>
          </w:rPr>
          <m:t>=2</m:t>
        </m:r>
      </m:oMath>
      <w:r>
        <w:rPr>
          <w:rFonts w:eastAsia="SimSun"/>
          <w:color w:val="000000"/>
          <w:szCs w:val="22"/>
          <w:lang w:eastAsia="zh-CN"/>
        </w:rPr>
        <w:t xml:space="preserve"> to number of CSI-RS ports </w:t>
      </w:r>
      <m:oMath>
        <m:r>
          <w:rPr>
            <w:rFonts w:ascii="Cambria Math" w:eastAsia="SimSun" w:hAnsi="Cambria Math"/>
            <w:color w:val="000000"/>
            <w:szCs w:val="22"/>
            <w:lang w:eastAsia="zh-CN"/>
          </w:rPr>
          <m:t>P≤16.</m:t>
        </m:r>
      </m:oMath>
    </w:p>
    <w:p w14:paraId="3CAF0FAE" w14:textId="77777777" w:rsidR="00D72679" w:rsidRDefault="00D72679" w:rsidP="004A778E">
      <w:pPr>
        <w:spacing w:after="120"/>
        <w:jc w:val="both"/>
        <w:rPr>
          <w:rFonts w:eastAsia="SimSun"/>
          <w:color w:val="000000"/>
          <w:szCs w:val="22"/>
          <w:lang w:eastAsia="zh-CN"/>
        </w:rPr>
      </w:pPr>
      <w:r>
        <w:rPr>
          <w:rFonts w:eastAsia="SimSun"/>
          <w:color w:val="000000"/>
          <w:szCs w:val="22"/>
          <w:lang w:eastAsia="zh-CN"/>
        </w:rPr>
        <w:t xml:space="preserve">With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r>
          <w:rPr>
            <w:rFonts w:ascii="Cambria Math" w:eastAsia="SimSun" w:hAnsi="Cambria Math"/>
            <w:color w:val="000000"/>
            <w:szCs w:val="22"/>
            <w:lang w:eastAsia="zh-CN"/>
          </w:rPr>
          <m:t>=4</m:t>
        </m:r>
      </m:oMath>
      <w:r>
        <w:rPr>
          <w:rFonts w:eastAsia="SimSun"/>
          <w:color w:val="000000"/>
          <w:szCs w:val="22"/>
          <w:lang w:eastAsia="zh-CN"/>
        </w:rPr>
        <w:t xml:space="preserve">, the simulations further show that there is no performance gain over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r>
          <w:rPr>
            <w:rFonts w:ascii="Cambria Math" w:eastAsia="SimSun" w:hAnsi="Cambria Math"/>
            <w:color w:val="000000"/>
            <w:szCs w:val="22"/>
            <w:lang w:eastAsia="zh-CN"/>
          </w:rPr>
          <m:t>=1</m:t>
        </m:r>
      </m:oMath>
      <w:r>
        <w:rPr>
          <w:rFonts w:eastAsia="SimSun"/>
          <w:color w:val="000000"/>
          <w:szCs w:val="22"/>
          <w:lang w:eastAsia="zh-CN"/>
        </w:rPr>
        <w:t xml:space="preserve"> for </w:t>
      </w:r>
      <m:oMath>
        <m:r>
          <w:rPr>
            <w:rFonts w:ascii="Cambria Math" w:eastAsia="SimSun" w:hAnsi="Cambria Math"/>
            <w:color w:val="000000"/>
            <w:szCs w:val="22"/>
            <w:lang w:eastAsia="zh-CN"/>
          </w:rPr>
          <m:t>P&gt;8</m:t>
        </m:r>
      </m:oMath>
      <w:r>
        <w:rPr>
          <w:rFonts w:eastAsia="SimSun"/>
          <w:color w:val="000000"/>
          <w:szCs w:val="22"/>
          <w:lang w:eastAsia="zh-CN"/>
        </w:rPr>
        <w:t xml:space="preserve">. About 4~5 % performance gain with 8 ports is obtained with a 4x increase in the feedback overhead. For </w:t>
      </w:r>
      <m:oMath>
        <m:r>
          <w:rPr>
            <w:rFonts w:ascii="Cambria Math" w:eastAsia="SimSun" w:hAnsi="Cambria Math"/>
            <w:color w:val="000000"/>
            <w:szCs w:val="22"/>
            <w:lang w:eastAsia="zh-CN"/>
          </w:rPr>
          <m:t>P&gt;8</m:t>
        </m:r>
      </m:oMath>
      <w:r>
        <w:rPr>
          <w:rFonts w:eastAsia="SimSun"/>
          <w:color w:val="000000"/>
          <w:szCs w:val="22"/>
          <w:lang w:eastAsia="zh-CN"/>
        </w:rPr>
        <w:t xml:space="preserve">, performance starts to degrade with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r>
          <w:rPr>
            <w:rFonts w:ascii="Cambria Math" w:eastAsia="SimSun" w:hAnsi="Cambria Math"/>
            <w:color w:val="000000"/>
            <w:szCs w:val="22"/>
            <w:lang w:eastAsia="zh-CN"/>
          </w:rPr>
          <m:t>=4</m:t>
        </m:r>
      </m:oMath>
      <w:r>
        <w:rPr>
          <w:rFonts w:eastAsia="SimSun"/>
          <w:color w:val="000000"/>
          <w:szCs w:val="22"/>
          <w:lang w:eastAsia="zh-CN"/>
        </w:rPr>
        <w:t>. The main reason for this degradation is the repeated measuring of some SD-FD components which we explain with a simple example below.</w:t>
      </w:r>
    </w:p>
    <w:p w14:paraId="63BDE5A1" w14:textId="77777777" w:rsidR="00621573" w:rsidRDefault="00621573" w:rsidP="004A778E">
      <w:pPr>
        <w:spacing w:after="120"/>
        <w:jc w:val="both"/>
        <w:rPr>
          <w:rFonts w:eastAsia="SimSun"/>
          <w:color w:val="000000"/>
          <w:szCs w:val="22"/>
          <w:lang w:eastAsia="zh-CN"/>
        </w:rPr>
      </w:pPr>
    </w:p>
    <w:p w14:paraId="22F94A3F" w14:textId="77777777" w:rsidR="00D72679" w:rsidRDefault="00D72679" w:rsidP="00D72679">
      <w:pPr>
        <w:spacing w:after="120"/>
        <w:rPr>
          <w:rFonts w:eastAsia="SimSun"/>
          <w:color w:val="000000"/>
          <w:szCs w:val="22"/>
          <w:lang w:eastAsia="zh-CN"/>
        </w:rPr>
      </w:pPr>
      <w:r>
        <w:rPr>
          <w:noProof/>
          <w:lang w:eastAsia="zh-TW"/>
        </w:rPr>
        <w:drawing>
          <wp:inline distT="0" distB="0" distL="0" distR="0" wp14:anchorId="608C6BF1" wp14:editId="1764596E">
            <wp:extent cx="6078931" cy="234998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12333" cy="2362895"/>
                    </a:xfrm>
                    <a:prstGeom prst="rect">
                      <a:avLst/>
                    </a:prstGeom>
                  </pic:spPr>
                </pic:pic>
              </a:graphicData>
            </a:graphic>
          </wp:inline>
        </w:drawing>
      </w:r>
    </w:p>
    <w:p w14:paraId="50A22A07" w14:textId="77777777" w:rsidR="00D72679" w:rsidRDefault="00D72679" w:rsidP="00D72679">
      <w:pPr>
        <w:spacing w:after="120"/>
        <w:jc w:val="center"/>
        <w:rPr>
          <w:rFonts w:eastAsia="SimSun"/>
          <w:color w:val="000000"/>
          <w:szCs w:val="22"/>
          <w:lang w:eastAsia="zh-CN"/>
        </w:rPr>
      </w:pPr>
      <w:r>
        <w:rPr>
          <w:rFonts w:eastAsia="SimSun"/>
          <w:color w:val="000000"/>
          <w:szCs w:val="22"/>
          <w:lang w:eastAsia="zh-CN"/>
        </w:rPr>
        <w:t>Fig. 2 SD-FD pairs and configuration of additional FD bases</w:t>
      </w:r>
    </w:p>
    <w:p w14:paraId="071F2BA1" w14:textId="77777777" w:rsidR="00621573" w:rsidRDefault="00621573" w:rsidP="004A778E">
      <w:pPr>
        <w:spacing w:after="120"/>
        <w:jc w:val="both"/>
        <w:rPr>
          <w:rFonts w:eastAsia="SimSun"/>
          <w:color w:val="000000"/>
          <w:szCs w:val="22"/>
          <w:lang w:eastAsia="zh-CN"/>
        </w:rPr>
      </w:pPr>
    </w:p>
    <w:p w14:paraId="783331E5" w14:textId="77777777" w:rsidR="00D72679" w:rsidRDefault="00D72679" w:rsidP="004A778E">
      <w:pPr>
        <w:spacing w:after="120"/>
        <w:jc w:val="both"/>
        <w:rPr>
          <w:rFonts w:eastAsia="SimSun"/>
          <w:color w:val="000000"/>
          <w:szCs w:val="22"/>
          <w:lang w:eastAsia="zh-CN"/>
        </w:rPr>
      </w:pPr>
      <w:r>
        <w:rPr>
          <w:rFonts w:eastAsia="SimSun"/>
          <w:color w:val="000000"/>
          <w:szCs w:val="22"/>
          <w:lang w:eastAsia="zh-CN"/>
        </w:rPr>
        <w:t xml:space="preserve">Suppose the gNB determines 8 dominant SD,FD pairs for transmitting an 8 port CSI-RS as labeled in the leftmost figure from 1 through 8. Assume that the gNB uses the same SD-FD pairs for CSI-RS precoding and configures an additional FD basis, DFT basis 1, to the UE. The SD,FD components now measured by the UE consist of the red colored components corresponding to DFT basis 0 and green colored components corresponding to DFT basis 1. Among these, we see that the orange colored component (SD5, FD2) is erroneously measured and reported twice by the UE. The first of these measurements corresponds to CSI-RS port 6 + FD basis 0 and the second corresponds to CSI-RS port 5 + FD basis 1. This affects the PMI reconstruction accuracy and causes performance degradation. With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r>
          <w:rPr>
            <w:rFonts w:ascii="Cambria Math" w:eastAsia="SimSun" w:hAnsi="Cambria Math"/>
            <w:color w:val="000000"/>
            <w:szCs w:val="22"/>
            <w:lang w:eastAsia="zh-CN"/>
          </w:rPr>
          <m:t>=4</m:t>
        </m:r>
      </m:oMath>
      <w:r>
        <w:rPr>
          <w:rFonts w:eastAsia="SimSun"/>
          <w:color w:val="000000"/>
          <w:szCs w:val="22"/>
          <w:lang w:eastAsia="zh-CN"/>
        </w:rPr>
        <w:t>, the number of such components erroneously reported increases, as shown in the rightmost figure, causing further performance degradation.</w:t>
      </w:r>
    </w:p>
    <w:p w14:paraId="5F0E18D9" w14:textId="2E1D1D21" w:rsidR="00D72679" w:rsidRDefault="00D72679" w:rsidP="004A778E">
      <w:pPr>
        <w:spacing w:after="120"/>
        <w:jc w:val="both"/>
        <w:rPr>
          <w:rFonts w:eastAsia="SimSun"/>
          <w:color w:val="000000"/>
          <w:szCs w:val="22"/>
          <w:lang w:eastAsia="zh-CN"/>
        </w:rPr>
      </w:pPr>
      <w:r>
        <w:rPr>
          <w:rFonts w:eastAsia="SimSun"/>
          <w:color w:val="000000"/>
          <w:szCs w:val="22"/>
          <w:lang w:eastAsia="zh-CN"/>
        </w:rPr>
        <w:t xml:space="preserve">Although a smarter gNB implementation may solve this issue for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r>
          <w:rPr>
            <w:rFonts w:ascii="Cambria Math" w:eastAsia="SimSun" w:hAnsi="Cambria Math"/>
            <w:color w:val="000000"/>
            <w:szCs w:val="22"/>
            <w:lang w:eastAsia="zh-CN"/>
          </w:rPr>
          <m:t>&gt;1</m:t>
        </m:r>
      </m:oMath>
      <w:r>
        <w:rPr>
          <w:rFonts w:eastAsia="SimSun"/>
          <w:color w:val="000000"/>
          <w:szCs w:val="22"/>
          <w:lang w:eastAsia="zh-CN"/>
        </w:rPr>
        <w:t xml:space="preserve">, the assumption of the same </w:t>
      </w:r>
      <m:oMath>
        <m:sSub>
          <m:sSubPr>
            <m:ctrlPr>
              <w:rPr>
                <w:rFonts w:ascii="Cambria Math" w:eastAsia="SimSun" w:hAnsi="Cambria Math"/>
                <w:i/>
                <w:color w:val="000000"/>
                <w:szCs w:val="22"/>
                <w:lang w:eastAsia="zh-CN"/>
              </w:rPr>
            </m:ctrlPr>
          </m:sSubPr>
          <m:e>
            <m:r>
              <m:rPr>
                <m:sty m:val="bi"/>
              </m:rPr>
              <w:rPr>
                <w:rFonts w:ascii="Cambria Math" w:eastAsia="SimSun" w:hAnsi="Cambria Math"/>
                <w:color w:val="000000"/>
                <w:szCs w:val="22"/>
                <w:lang w:eastAsia="zh-CN"/>
              </w:rPr>
              <m:t>W</m:t>
            </m:r>
          </m:e>
          <m:sub>
            <m:r>
              <w:rPr>
                <w:rFonts w:ascii="Cambria Math" w:eastAsia="SimSun" w:hAnsi="Cambria Math"/>
                <w:color w:val="000000"/>
                <w:szCs w:val="22"/>
                <w:lang w:eastAsia="zh-CN"/>
              </w:rPr>
              <m:t>D</m:t>
            </m:r>
          </m:sub>
        </m:sSub>
      </m:oMath>
      <w:r>
        <w:rPr>
          <w:rFonts w:eastAsia="SimSun"/>
          <w:color w:val="000000"/>
          <w:szCs w:val="22"/>
          <w:lang w:eastAsia="zh-CN"/>
        </w:rPr>
        <w:t xml:space="preserve"> (same SD-FD pairs) for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r>
          <w:rPr>
            <w:rFonts w:ascii="Cambria Math" w:eastAsia="SimSun" w:hAnsi="Cambria Math"/>
            <w:color w:val="000000"/>
            <w:szCs w:val="22"/>
            <w:lang w:eastAsia="zh-CN"/>
          </w:rPr>
          <m:t>=1</m:t>
        </m:r>
      </m:oMath>
      <w:r>
        <w:rPr>
          <w:rFonts w:eastAsia="SimSun"/>
          <w:color w:val="000000"/>
          <w:szCs w:val="22"/>
          <w:lang w:eastAsia="zh-CN"/>
        </w:rPr>
        <w:t xml:space="preserve"> and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r>
          <w:rPr>
            <w:rFonts w:ascii="Cambria Math" w:eastAsia="SimSun" w:hAnsi="Cambria Math"/>
            <w:color w:val="000000"/>
            <w:szCs w:val="22"/>
            <w:lang w:eastAsia="zh-CN"/>
          </w:rPr>
          <m:t>&gt;1</m:t>
        </m:r>
      </m:oMath>
      <w:r>
        <w:rPr>
          <w:rFonts w:eastAsia="SimSun"/>
          <w:color w:val="000000"/>
          <w:szCs w:val="22"/>
          <w:lang w:eastAsia="zh-CN"/>
        </w:rPr>
        <w:t xml:space="preserve"> </w:t>
      </w:r>
      <w:r w:rsidR="00275245">
        <w:rPr>
          <w:rFonts w:eastAsia="SimSun"/>
          <w:color w:val="000000"/>
          <w:szCs w:val="22"/>
          <w:lang w:eastAsia="zh-CN"/>
        </w:rPr>
        <w:t>allows a fair comparison</w:t>
      </w:r>
      <w:r>
        <w:rPr>
          <w:rFonts w:eastAsia="SimSun"/>
          <w:color w:val="000000"/>
          <w:szCs w:val="22"/>
          <w:lang w:eastAsia="zh-CN"/>
        </w:rPr>
        <w:t xml:space="preserve">. Also, the feedback overhead and UE complexity </w:t>
      </w:r>
      <w:r w:rsidR="00275245">
        <w:rPr>
          <w:rFonts w:eastAsia="SimSun"/>
          <w:color w:val="000000"/>
          <w:szCs w:val="22"/>
          <w:lang w:eastAsia="zh-CN"/>
        </w:rPr>
        <w:t xml:space="preserve">(of computing SVD of dimensions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K</m:t>
            </m:r>
          </m:e>
          <m:sub>
            <m:r>
              <w:rPr>
                <w:rFonts w:ascii="Cambria Math" w:eastAsia="SimSun" w:hAnsi="Cambria Math"/>
                <w:color w:val="000000"/>
                <w:szCs w:val="22"/>
                <w:lang w:eastAsia="zh-CN"/>
              </w:rPr>
              <m:t>1</m:t>
            </m:r>
          </m:sub>
        </m:sSub>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oMath>
      <w:r w:rsidR="00275245">
        <w:rPr>
          <w:rFonts w:eastAsia="SimSun"/>
          <w:color w:val="000000"/>
          <w:szCs w:val="22"/>
          <w:lang w:eastAsia="zh-CN"/>
        </w:rPr>
        <w:t>)</w:t>
      </w:r>
      <w:r>
        <w:rPr>
          <w:rFonts w:eastAsia="SimSun"/>
          <w:color w:val="000000"/>
          <w:szCs w:val="22"/>
          <w:lang w:eastAsia="zh-CN"/>
        </w:rPr>
        <w:t xml:space="preserve"> with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r>
          <w:rPr>
            <w:rFonts w:ascii="Cambria Math" w:eastAsia="SimSun" w:hAnsi="Cambria Math"/>
            <w:color w:val="000000"/>
            <w:szCs w:val="22"/>
            <w:lang w:eastAsia="zh-CN"/>
          </w:rPr>
          <m:t>&gt;2</m:t>
        </m:r>
      </m:oMath>
      <w:r>
        <w:rPr>
          <w:rFonts w:eastAsia="SimSun"/>
          <w:color w:val="000000"/>
          <w:szCs w:val="22"/>
          <w:lang w:eastAsia="zh-CN"/>
        </w:rPr>
        <w:t xml:space="preserve"> is large in comparison to the incremental performance gain, irrespective of the gNB procedure.</w:t>
      </w:r>
    </w:p>
    <w:p w14:paraId="3ADC2402" w14:textId="77777777" w:rsidR="00D72679" w:rsidRDefault="00D72679" w:rsidP="004A778E">
      <w:pPr>
        <w:spacing w:after="120"/>
        <w:jc w:val="both"/>
        <w:rPr>
          <w:rFonts w:eastAsia="SimSun"/>
          <w:color w:val="000000"/>
          <w:szCs w:val="22"/>
          <w:lang w:eastAsia="zh-CN"/>
        </w:rPr>
      </w:pPr>
      <w:r w:rsidRPr="00C93140">
        <w:rPr>
          <w:rFonts w:eastAsia="SimSun"/>
          <w:b/>
          <w:color w:val="000000"/>
          <w:szCs w:val="22"/>
          <w:lang w:eastAsia="zh-CN"/>
        </w:rPr>
        <w:t>Observation 2</w:t>
      </w:r>
      <w:r>
        <w:rPr>
          <w:rFonts w:eastAsia="SimSun"/>
          <w:color w:val="000000"/>
          <w:szCs w:val="22"/>
          <w:lang w:eastAsia="zh-CN"/>
        </w:rPr>
        <w:t xml:space="preserve">: The performance gain for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r>
          <w:rPr>
            <w:rFonts w:ascii="Cambria Math" w:eastAsia="SimSun" w:hAnsi="Cambria Math"/>
            <w:color w:val="000000"/>
            <w:szCs w:val="22"/>
            <w:lang w:eastAsia="zh-CN"/>
          </w:rPr>
          <m:t>&gt;2</m:t>
        </m:r>
      </m:oMath>
      <w:r>
        <w:rPr>
          <w:rFonts w:eastAsia="SimSun"/>
          <w:color w:val="000000"/>
          <w:szCs w:val="22"/>
          <w:lang w:eastAsia="zh-CN"/>
        </w:rPr>
        <w:t xml:space="preserve"> is modest in comparison to the feedback overhead and UE computational complexity.</w:t>
      </w:r>
    </w:p>
    <w:p w14:paraId="2A5E3F23" w14:textId="3D1F6773" w:rsidR="00D72679" w:rsidRDefault="00D72679" w:rsidP="004A778E">
      <w:pPr>
        <w:spacing w:after="120"/>
        <w:jc w:val="both"/>
        <w:rPr>
          <w:rFonts w:eastAsia="SimSun"/>
          <w:color w:val="000000"/>
          <w:szCs w:val="22"/>
          <w:lang w:eastAsia="zh-CN"/>
        </w:rPr>
      </w:pPr>
      <w:r w:rsidRPr="00C93140">
        <w:rPr>
          <w:rFonts w:eastAsia="SimSun"/>
          <w:b/>
          <w:color w:val="000000"/>
          <w:szCs w:val="22"/>
          <w:lang w:eastAsia="zh-CN"/>
        </w:rPr>
        <w:t xml:space="preserve">Proposal </w:t>
      </w:r>
      <w:r w:rsidR="00816EEF">
        <w:rPr>
          <w:rFonts w:eastAsia="SimSun"/>
          <w:b/>
          <w:color w:val="000000"/>
          <w:szCs w:val="22"/>
          <w:lang w:eastAsia="zh-CN"/>
        </w:rPr>
        <w:t>15</w:t>
      </w:r>
      <w:r>
        <w:rPr>
          <w:rFonts w:eastAsia="SimSun"/>
          <w:color w:val="000000"/>
          <w:szCs w:val="22"/>
          <w:lang w:eastAsia="zh-CN"/>
        </w:rPr>
        <w:t xml:space="preserve">: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r>
          <w:rPr>
            <w:rFonts w:ascii="Cambria Math" w:eastAsia="SimSun" w:hAnsi="Cambria Math"/>
            <w:color w:val="000000"/>
            <w:szCs w:val="22"/>
            <w:lang w:eastAsia="zh-CN"/>
          </w:rPr>
          <m:t>&gt;2</m:t>
        </m:r>
      </m:oMath>
      <w:r>
        <w:rPr>
          <w:rFonts w:eastAsia="SimSun"/>
          <w:color w:val="000000"/>
          <w:szCs w:val="22"/>
          <w:lang w:eastAsia="zh-CN"/>
        </w:rPr>
        <w:t xml:space="preserve"> is not needed for the Rel-17 PS codebook for any number of CSI-RS ports.</w:t>
      </w:r>
    </w:p>
    <w:p w14:paraId="7CA8F675" w14:textId="77777777" w:rsidR="00D72679" w:rsidRDefault="00D72679" w:rsidP="004A778E">
      <w:pPr>
        <w:spacing w:after="120"/>
        <w:jc w:val="both"/>
        <w:rPr>
          <w:rFonts w:eastAsia="SimSun"/>
          <w:color w:val="000000"/>
          <w:szCs w:val="22"/>
          <w:lang w:eastAsia="zh-CN"/>
        </w:rPr>
      </w:pPr>
      <w:r>
        <w:rPr>
          <w:rFonts w:eastAsia="SimSun"/>
          <w:color w:val="000000"/>
          <w:szCs w:val="22"/>
          <w:lang w:eastAsia="zh-CN"/>
        </w:rPr>
        <w:lastRenderedPageBreak/>
        <w:t xml:space="preserve">The next issue is about the relation between </w:t>
      </w:r>
      <m:oMath>
        <m:r>
          <w:rPr>
            <w:rFonts w:ascii="Cambria Math" w:eastAsia="SimSun" w:hAnsi="Cambria Math"/>
            <w:color w:val="000000"/>
            <w:szCs w:val="22"/>
            <w:lang w:eastAsia="zh-CN"/>
          </w:rPr>
          <m:t>N</m:t>
        </m:r>
      </m:oMath>
      <w:r>
        <w:rPr>
          <w:rFonts w:eastAsia="SimSun"/>
          <w:color w:val="000000"/>
          <w:szCs w:val="22"/>
          <w:lang w:eastAsia="zh-CN"/>
        </w:rPr>
        <w:t xml:space="preserve"> and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oMath>
      <w:r>
        <w:rPr>
          <w:rFonts w:eastAsia="SimSun"/>
          <w:color w:val="000000"/>
          <w:szCs w:val="22"/>
          <w:lang w:eastAsia="zh-CN"/>
        </w:rPr>
        <w:t xml:space="preserve">, for which we show the simulation results for 12 and 16 CSI-RS ports in Fig. 3. For the case when </w:t>
      </w:r>
      <m:oMath>
        <m:r>
          <w:rPr>
            <w:rFonts w:ascii="Cambria Math" w:eastAsia="SimSun" w:hAnsi="Cambria Math"/>
            <w:color w:val="000000"/>
            <w:szCs w:val="22"/>
            <w:lang w:eastAsia="zh-CN"/>
          </w:rPr>
          <m:t>N&gt;</m:t>
        </m:r>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oMath>
      <w:r>
        <w:rPr>
          <w:rFonts w:eastAsia="SimSun"/>
          <w:color w:val="000000"/>
          <w:szCs w:val="22"/>
          <w:lang w:eastAsia="zh-CN"/>
        </w:rPr>
        <w:t>, layer common FD basis selection and reporting is done.</w:t>
      </w:r>
    </w:p>
    <w:p w14:paraId="51D986AB" w14:textId="77777777" w:rsidR="00621573" w:rsidRDefault="00621573" w:rsidP="004A778E">
      <w:pPr>
        <w:spacing w:after="120"/>
        <w:jc w:val="both"/>
        <w:rPr>
          <w:rFonts w:eastAsia="SimSun"/>
          <w:color w:val="000000"/>
          <w:szCs w:val="22"/>
          <w:lang w:eastAsia="zh-CN"/>
        </w:rPr>
      </w:pPr>
    </w:p>
    <w:p w14:paraId="7903D10C" w14:textId="2575EA8F" w:rsidR="00D72679" w:rsidRDefault="00D72679" w:rsidP="00B0087F">
      <w:pPr>
        <w:spacing w:after="120"/>
        <w:jc w:val="center"/>
        <w:rPr>
          <w:rFonts w:eastAsia="SimSun"/>
          <w:color w:val="000000"/>
          <w:szCs w:val="22"/>
          <w:lang w:eastAsia="zh-CN"/>
        </w:rPr>
      </w:pPr>
      <w:r>
        <w:rPr>
          <w:rFonts w:eastAsia="SimSun"/>
          <w:noProof/>
          <w:color w:val="000000"/>
          <w:szCs w:val="22"/>
          <w:lang w:eastAsia="zh-TW"/>
        </w:rPr>
        <w:drawing>
          <wp:inline distT="0" distB="0" distL="0" distR="0" wp14:anchorId="0E922EB8" wp14:editId="72CE22D9">
            <wp:extent cx="2626157" cy="2058611"/>
            <wp:effectExtent l="0" t="0" r="317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ort12_n4m2.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651785" cy="2078701"/>
                    </a:xfrm>
                    <a:prstGeom prst="rect">
                      <a:avLst/>
                    </a:prstGeom>
                  </pic:spPr>
                </pic:pic>
              </a:graphicData>
            </a:graphic>
          </wp:inline>
        </w:drawing>
      </w:r>
      <w:r w:rsidR="00B0087F">
        <w:rPr>
          <w:rFonts w:eastAsia="SimSun"/>
          <w:color w:val="000000"/>
          <w:szCs w:val="22"/>
          <w:lang w:eastAsia="zh-CN"/>
        </w:rPr>
        <w:t xml:space="preserve">        </w:t>
      </w:r>
      <w:r>
        <w:rPr>
          <w:rFonts w:eastAsia="SimSun"/>
          <w:noProof/>
          <w:color w:val="000000"/>
          <w:szCs w:val="22"/>
          <w:lang w:eastAsia="zh-TW"/>
        </w:rPr>
        <w:drawing>
          <wp:inline distT="0" distB="0" distL="0" distR="0" wp14:anchorId="2341F74C" wp14:editId="60D963BC">
            <wp:extent cx="2650694" cy="2031974"/>
            <wp:effectExtent l="0" t="0" r="0"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ort16_n4m2.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681903" cy="2055898"/>
                    </a:xfrm>
                    <a:prstGeom prst="rect">
                      <a:avLst/>
                    </a:prstGeom>
                  </pic:spPr>
                </pic:pic>
              </a:graphicData>
            </a:graphic>
          </wp:inline>
        </w:drawing>
      </w:r>
    </w:p>
    <w:p w14:paraId="2277C4F4" w14:textId="0814C06C" w:rsidR="00D72679" w:rsidRPr="00B0087F" w:rsidRDefault="00D72679" w:rsidP="00B0087F">
      <w:pPr>
        <w:spacing w:after="120"/>
        <w:jc w:val="center"/>
        <w:rPr>
          <w:iCs/>
          <w:color w:val="000000"/>
          <w:kern w:val="24"/>
          <w:szCs w:val="22"/>
        </w:rPr>
      </w:pPr>
      <w:r w:rsidRPr="00B0087F">
        <w:rPr>
          <w:szCs w:val="22"/>
        </w:rPr>
        <w:t xml:space="preserve">(a) </w:t>
      </w:r>
      <m:oMath>
        <m:r>
          <w:rPr>
            <w:rFonts w:ascii="Cambria Math" w:eastAsia="+mn-ea" w:hAnsi="Cambria Math" w:cs="+mn-cs"/>
            <w:color w:val="000000"/>
            <w:kern w:val="24"/>
            <w:szCs w:val="22"/>
          </w:rPr>
          <m:t>P=</m:t>
        </m:r>
        <m:sSub>
          <m:sSubPr>
            <m:ctrlPr>
              <w:rPr>
                <w:rFonts w:ascii="Cambria Math" w:eastAsia="+mn-ea" w:hAnsi="Cambria Math" w:cs="+mn-cs"/>
                <w:i/>
                <w:iCs/>
                <w:color w:val="000000"/>
                <w:kern w:val="24"/>
                <w:szCs w:val="22"/>
              </w:rPr>
            </m:ctrlPr>
          </m:sSubPr>
          <m:e>
            <m:r>
              <w:rPr>
                <w:rFonts w:ascii="Cambria Math" w:eastAsia="+mn-ea" w:hAnsi="Cambria Math" w:cs="+mn-cs"/>
                <w:color w:val="000000"/>
                <w:kern w:val="24"/>
                <w:szCs w:val="22"/>
              </w:rPr>
              <m:t>K</m:t>
            </m:r>
          </m:e>
          <m:sub>
            <m:r>
              <w:rPr>
                <w:rFonts w:ascii="Cambria Math" w:eastAsia="+mn-ea" w:hAnsi="Cambria Math" w:cs="+mn-cs"/>
                <w:color w:val="000000"/>
                <w:kern w:val="24"/>
                <w:szCs w:val="22"/>
              </w:rPr>
              <m:t>1</m:t>
            </m:r>
          </m:sub>
        </m:sSub>
        <m:r>
          <w:rPr>
            <w:rFonts w:ascii="Cambria Math" w:eastAsia="+mn-ea" w:hAnsi="Cambria Math" w:cs="+mn-cs"/>
            <w:color w:val="000000"/>
            <w:kern w:val="24"/>
            <w:szCs w:val="22"/>
          </w:rPr>
          <m:t>=12, β=</m:t>
        </m:r>
        <m:d>
          <m:dPr>
            <m:begChr m:val="{"/>
            <m:endChr m:val="}"/>
            <m:ctrlPr>
              <w:rPr>
                <w:rFonts w:ascii="Cambria Math" w:eastAsia="+mn-ea" w:hAnsi="Cambria Math" w:cs="+mn-cs"/>
                <w:i/>
                <w:iCs/>
                <w:color w:val="000000"/>
                <w:kern w:val="24"/>
                <w:szCs w:val="22"/>
              </w:rPr>
            </m:ctrlPr>
          </m:dPr>
          <m:e>
            <m:f>
              <m:fPr>
                <m:ctrlPr>
                  <w:rPr>
                    <w:rFonts w:ascii="Cambria Math" w:eastAsia="+mn-ea" w:hAnsi="Cambria Math" w:cs="+mn-cs"/>
                    <w:i/>
                    <w:iCs/>
                    <w:color w:val="000000"/>
                    <w:kern w:val="24"/>
                    <w:szCs w:val="22"/>
                  </w:rPr>
                </m:ctrlPr>
              </m:fPr>
              <m:num>
                <m:r>
                  <w:rPr>
                    <w:rFonts w:ascii="Cambria Math" w:eastAsia="+mn-ea" w:hAnsi="Cambria Math" w:cs="+mn-cs"/>
                    <w:color w:val="000000"/>
                    <w:kern w:val="24"/>
                    <w:szCs w:val="22"/>
                  </w:rPr>
                  <m:t>1</m:t>
                </m:r>
              </m:num>
              <m:den>
                <m:r>
                  <w:rPr>
                    <w:rFonts w:ascii="Cambria Math" w:eastAsia="+mn-ea" w:hAnsi="Cambria Math" w:cs="+mn-cs"/>
                    <w:color w:val="000000"/>
                    <w:kern w:val="24"/>
                    <w:szCs w:val="22"/>
                  </w:rPr>
                  <m:t>4</m:t>
                </m:r>
              </m:den>
            </m:f>
            <m:r>
              <w:rPr>
                <w:rFonts w:ascii="Cambria Math" w:eastAsia="+mn-ea" w:hAnsi="Cambria Math" w:cs="+mn-cs"/>
                <w:color w:val="000000"/>
                <w:kern w:val="24"/>
                <w:szCs w:val="22"/>
              </w:rPr>
              <m:t>,</m:t>
            </m:r>
            <m:f>
              <m:fPr>
                <m:ctrlPr>
                  <w:rPr>
                    <w:rFonts w:ascii="Cambria Math" w:eastAsia="+mn-ea" w:hAnsi="Cambria Math" w:cs="+mn-cs"/>
                    <w:i/>
                    <w:iCs/>
                    <w:color w:val="000000"/>
                    <w:kern w:val="24"/>
                    <w:szCs w:val="22"/>
                  </w:rPr>
                </m:ctrlPr>
              </m:fPr>
              <m:num>
                <m:r>
                  <w:rPr>
                    <w:rFonts w:ascii="Cambria Math" w:eastAsia="+mn-ea" w:hAnsi="Cambria Math" w:cs="+mn-cs"/>
                    <w:color w:val="000000"/>
                    <w:kern w:val="24"/>
                    <w:szCs w:val="22"/>
                  </w:rPr>
                  <m:t>1</m:t>
                </m:r>
              </m:num>
              <m:den>
                <m:r>
                  <w:rPr>
                    <w:rFonts w:ascii="Cambria Math" w:eastAsia="+mn-ea" w:hAnsi="Cambria Math" w:cs="+mn-cs"/>
                    <w:color w:val="000000"/>
                    <w:kern w:val="24"/>
                    <w:szCs w:val="22"/>
                  </w:rPr>
                  <m:t>2</m:t>
                </m:r>
              </m:den>
            </m:f>
            <m:r>
              <w:rPr>
                <w:rFonts w:ascii="Cambria Math" w:eastAsia="+mn-ea" w:hAnsi="Cambria Math" w:cs="+mn-cs"/>
                <w:color w:val="000000"/>
                <w:kern w:val="24"/>
                <w:szCs w:val="22"/>
              </w:rPr>
              <m:t>,</m:t>
            </m:r>
            <m:f>
              <m:fPr>
                <m:ctrlPr>
                  <w:rPr>
                    <w:rFonts w:ascii="Cambria Math" w:eastAsia="+mn-ea" w:hAnsi="Cambria Math" w:cs="+mn-cs"/>
                    <w:i/>
                    <w:iCs/>
                    <w:color w:val="000000"/>
                    <w:kern w:val="24"/>
                    <w:szCs w:val="22"/>
                  </w:rPr>
                </m:ctrlPr>
              </m:fPr>
              <m:num>
                <m:r>
                  <w:rPr>
                    <w:rFonts w:ascii="Cambria Math" w:eastAsia="+mn-ea" w:hAnsi="Cambria Math" w:cs="+mn-cs"/>
                    <w:color w:val="000000"/>
                    <w:kern w:val="24"/>
                    <w:szCs w:val="22"/>
                  </w:rPr>
                  <m:t>3</m:t>
                </m:r>
              </m:num>
              <m:den>
                <m:r>
                  <w:rPr>
                    <w:rFonts w:ascii="Cambria Math" w:eastAsia="+mn-ea" w:hAnsi="Cambria Math" w:cs="+mn-cs"/>
                    <w:color w:val="000000"/>
                    <w:kern w:val="24"/>
                    <w:szCs w:val="22"/>
                  </w:rPr>
                  <m:t>4</m:t>
                </m:r>
              </m:den>
            </m:f>
            <m:r>
              <w:rPr>
                <w:rFonts w:ascii="Cambria Math" w:eastAsia="+mn-ea" w:hAnsi="Cambria Math" w:cs="+mn-cs"/>
                <w:color w:val="000000"/>
                <w:kern w:val="24"/>
                <w:szCs w:val="22"/>
              </w:rPr>
              <m:t>,1</m:t>
            </m:r>
          </m:e>
        </m:d>
      </m:oMath>
      <w:r w:rsidRPr="00B0087F">
        <w:rPr>
          <w:szCs w:val="22"/>
        </w:rPr>
        <w:tab/>
      </w:r>
      <w:r w:rsidRPr="00B0087F">
        <w:rPr>
          <w:szCs w:val="22"/>
        </w:rPr>
        <w:tab/>
      </w:r>
      <w:r w:rsidR="00B0087F">
        <w:rPr>
          <w:szCs w:val="22"/>
        </w:rPr>
        <w:t xml:space="preserve">  </w:t>
      </w:r>
      <w:r w:rsidRPr="00B0087F">
        <w:rPr>
          <w:szCs w:val="22"/>
        </w:rPr>
        <w:tab/>
      </w:r>
      <w:r w:rsidR="00B0087F">
        <w:rPr>
          <w:szCs w:val="22"/>
        </w:rPr>
        <w:tab/>
      </w:r>
      <w:r w:rsidRPr="00B0087F">
        <w:rPr>
          <w:szCs w:val="22"/>
        </w:rPr>
        <w:tab/>
      </w:r>
      <w:r w:rsidR="00B0087F">
        <w:rPr>
          <w:szCs w:val="22"/>
        </w:rPr>
        <w:t xml:space="preserve"> </w:t>
      </w:r>
      <w:r w:rsidRPr="00B0087F">
        <w:rPr>
          <w:szCs w:val="22"/>
        </w:rPr>
        <w:t xml:space="preserve">   (b) </w:t>
      </w:r>
      <m:oMath>
        <m:r>
          <w:rPr>
            <w:rFonts w:ascii="Cambria Math" w:eastAsia="+mn-ea" w:hAnsi="Cambria Math" w:cs="+mn-cs"/>
            <w:color w:val="000000"/>
            <w:kern w:val="24"/>
            <w:szCs w:val="22"/>
          </w:rPr>
          <m:t>P=</m:t>
        </m:r>
        <m:sSub>
          <m:sSubPr>
            <m:ctrlPr>
              <w:rPr>
                <w:rFonts w:ascii="Cambria Math" w:eastAsia="+mn-ea" w:hAnsi="Cambria Math" w:cs="+mn-cs"/>
                <w:i/>
                <w:iCs/>
                <w:color w:val="000000"/>
                <w:kern w:val="24"/>
                <w:szCs w:val="22"/>
              </w:rPr>
            </m:ctrlPr>
          </m:sSubPr>
          <m:e>
            <m:r>
              <w:rPr>
                <w:rFonts w:ascii="Cambria Math" w:eastAsia="+mn-ea" w:hAnsi="Cambria Math" w:cs="+mn-cs"/>
                <w:color w:val="000000"/>
                <w:kern w:val="24"/>
                <w:szCs w:val="22"/>
              </w:rPr>
              <m:t>K</m:t>
            </m:r>
          </m:e>
          <m:sub>
            <m:r>
              <w:rPr>
                <w:rFonts w:ascii="Cambria Math" w:eastAsia="+mn-ea" w:hAnsi="Cambria Math" w:cs="+mn-cs"/>
                <w:color w:val="000000"/>
                <w:kern w:val="24"/>
                <w:szCs w:val="22"/>
              </w:rPr>
              <m:t>1</m:t>
            </m:r>
          </m:sub>
        </m:sSub>
        <m:r>
          <w:rPr>
            <w:rFonts w:ascii="Cambria Math" w:eastAsia="+mn-ea" w:hAnsi="Cambria Math" w:cs="+mn-cs"/>
            <w:color w:val="000000"/>
            <w:kern w:val="24"/>
            <w:szCs w:val="22"/>
          </w:rPr>
          <m:t>=16, β=</m:t>
        </m:r>
        <m:d>
          <m:dPr>
            <m:begChr m:val="{"/>
            <m:endChr m:val="}"/>
            <m:ctrlPr>
              <w:rPr>
                <w:rFonts w:ascii="Cambria Math" w:eastAsia="+mn-ea" w:hAnsi="Cambria Math" w:cs="+mn-cs"/>
                <w:i/>
                <w:iCs/>
                <w:color w:val="000000"/>
                <w:kern w:val="24"/>
                <w:szCs w:val="22"/>
              </w:rPr>
            </m:ctrlPr>
          </m:dPr>
          <m:e>
            <m:f>
              <m:fPr>
                <m:ctrlPr>
                  <w:rPr>
                    <w:rFonts w:ascii="Cambria Math" w:eastAsia="+mn-ea" w:hAnsi="Cambria Math" w:cs="+mn-cs"/>
                    <w:i/>
                    <w:iCs/>
                    <w:color w:val="000000"/>
                    <w:kern w:val="24"/>
                    <w:szCs w:val="22"/>
                  </w:rPr>
                </m:ctrlPr>
              </m:fPr>
              <m:num>
                <m:r>
                  <w:rPr>
                    <w:rFonts w:ascii="Cambria Math" w:eastAsia="+mn-ea" w:hAnsi="Cambria Math" w:cs="+mn-cs"/>
                    <w:color w:val="000000"/>
                    <w:kern w:val="24"/>
                    <w:szCs w:val="22"/>
                  </w:rPr>
                  <m:t>1</m:t>
                </m:r>
              </m:num>
              <m:den>
                <m:r>
                  <w:rPr>
                    <w:rFonts w:ascii="Cambria Math" w:eastAsia="+mn-ea" w:hAnsi="Cambria Math" w:cs="+mn-cs"/>
                    <w:color w:val="000000"/>
                    <w:kern w:val="24"/>
                    <w:szCs w:val="22"/>
                  </w:rPr>
                  <m:t>4</m:t>
                </m:r>
              </m:den>
            </m:f>
            <m:r>
              <w:rPr>
                <w:rFonts w:ascii="Cambria Math" w:eastAsia="+mn-ea" w:hAnsi="Cambria Math" w:cs="+mn-cs"/>
                <w:color w:val="000000"/>
                <w:kern w:val="24"/>
                <w:szCs w:val="22"/>
              </w:rPr>
              <m:t>,</m:t>
            </m:r>
            <m:f>
              <m:fPr>
                <m:ctrlPr>
                  <w:rPr>
                    <w:rFonts w:ascii="Cambria Math" w:eastAsia="+mn-ea" w:hAnsi="Cambria Math" w:cs="+mn-cs"/>
                    <w:i/>
                    <w:iCs/>
                    <w:color w:val="000000"/>
                    <w:kern w:val="24"/>
                    <w:szCs w:val="22"/>
                  </w:rPr>
                </m:ctrlPr>
              </m:fPr>
              <m:num>
                <m:r>
                  <w:rPr>
                    <w:rFonts w:ascii="Cambria Math" w:eastAsia="+mn-ea" w:hAnsi="Cambria Math" w:cs="+mn-cs"/>
                    <w:color w:val="000000"/>
                    <w:kern w:val="24"/>
                    <w:szCs w:val="22"/>
                  </w:rPr>
                  <m:t>1</m:t>
                </m:r>
              </m:num>
              <m:den>
                <m:r>
                  <w:rPr>
                    <w:rFonts w:ascii="Cambria Math" w:eastAsia="+mn-ea" w:hAnsi="Cambria Math" w:cs="+mn-cs"/>
                    <w:color w:val="000000"/>
                    <w:kern w:val="24"/>
                    <w:szCs w:val="22"/>
                  </w:rPr>
                  <m:t>2</m:t>
                </m:r>
              </m:den>
            </m:f>
            <m:r>
              <w:rPr>
                <w:rFonts w:ascii="Cambria Math" w:eastAsia="+mn-ea" w:hAnsi="Cambria Math" w:cs="+mn-cs"/>
                <w:color w:val="000000"/>
                <w:kern w:val="24"/>
                <w:szCs w:val="22"/>
              </w:rPr>
              <m:t>,</m:t>
            </m:r>
            <m:f>
              <m:fPr>
                <m:ctrlPr>
                  <w:rPr>
                    <w:rFonts w:ascii="Cambria Math" w:eastAsia="+mn-ea" w:hAnsi="Cambria Math" w:cs="+mn-cs"/>
                    <w:i/>
                    <w:iCs/>
                    <w:color w:val="000000"/>
                    <w:kern w:val="24"/>
                    <w:szCs w:val="22"/>
                  </w:rPr>
                </m:ctrlPr>
              </m:fPr>
              <m:num>
                <m:r>
                  <w:rPr>
                    <w:rFonts w:ascii="Cambria Math" w:eastAsia="+mn-ea" w:hAnsi="Cambria Math" w:cs="+mn-cs"/>
                    <w:color w:val="000000"/>
                    <w:kern w:val="24"/>
                    <w:szCs w:val="22"/>
                  </w:rPr>
                  <m:t>3</m:t>
                </m:r>
              </m:num>
              <m:den>
                <m:r>
                  <w:rPr>
                    <w:rFonts w:ascii="Cambria Math" w:eastAsia="+mn-ea" w:hAnsi="Cambria Math" w:cs="+mn-cs"/>
                    <w:color w:val="000000"/>
                    <w:kern w:val="24"/>
                    <w:szCs w:val="22"/>
                  </w:rPr>
                  <m:t>4</m:t>
                </m:r>
              </m:den>
            </m:f>
            <m:r>
              <w:rPr>
                <w:rFonts w:ascii="Cambria Math" w:eastAsia="+mn-ea" w:hAnsi="Cambria Math" w:cs="+mn-cs"/>
                <w:color w:val="000000"/>
                <w:kern w:val="24"/>
                <w:szCs w:val="22"/>
              </w:rPr>
              <m:t>,1</m:t>
            </m:r>
          </m:e>
        </m:d>
      </m:oMath>
    </w:p>
    <w:p w14:paraId="67CB8766" w14:textId="77777777" w:rsidR="00D72679" w:rsidRDefault="00D72679" w:rsidP="00D72679">
      <w:pPr>
        <w:keepNext/>
        <w:spacing w:after="120"/>
        <w:jc w:val="center"/>
        <w:rPr>
          <w:color w:val="000000"/>
          <w:szCs w:val="22"/>
          <w:lang w:eastAsia="zh-CN"/>
        </w:rPr>
      </w:pPr>
      <w:r>
        <w:rPr>
          <w:rFonts w:eastAsia="SimSun"/>
          <w:iCs/>
          <w:color w:val="000000"/>
          <w:kern w:val="24"/>
          <w:szCs w:val="28"/>
        </w:rPr>
        <w:t xml:space="preserve">Fig.3 UPT gain of Rel-17 PS CB for </w:t>
      </w:r>
      <m:oMath>
        <m:r>
          <w:rPr>
            <w:rFonts w:ascii="Cambria Math" w:hAnsi="Cambria Math"/>
            <w:lang w:val="en-GB"/>
          </w:rPr>
          <m:t>P=12</m:t>
        </m:r>
      </m:oMath>
      <w:r>
        <w:rPr>
          <w:lang w:val="en-GB"/>
        </w:rPr>
        <w:t xml:space="preserve"> and </w:t>
      </w:r>
      <m:oMath>
        <m:r>
          <w:rPr>
            <w:rFonts w:ascii="Cambria Math" w:hAnsi="Cambria Math"/>
            <w:lang w:val="en-GB"/>
          </w:rPr>
          <m:t>16</m:t>
        </m:r>
      </m:oMath>
      <w:r>
        <w:rPr>
          <w:lang w:val="en-GB"/>
        </w:rPr>
        <w:t xml:space="preserve"> CSI-RS ports, with </w:t>
      </w:r>
      <m:oMath>
        <m:r>
          <w:rPr>
            <w:rFonts w:ascii="Cambria Math" w:eastAsia="SimSun" w:hAnsi="Cambria Math"/>
            <w:color w:val="000000"/>
            <w:szCs w:val="22"/>
            <w:lang w:eastAsia="zh-CN"/>
          </w:rPr>
          <m:t>N=</m:t>
        </m:r>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oMath>
      <w:r>
        <w:rPr>
          <w:color w:val="000000"/>
          <w:szCs w:val="22"/>
          <w:lang w:eastAsia="zh-CN"/>
        </w:rPr>
        <w:t xml:space="preserve"> and </w:t>
      </w:r>
      <m:oMath>
        <m:r>
          <w:rPr>
            <w:rFonts w:ascii="Cambria Math" w:eastAsia="SimSun" w:hAnsi="Cambria Math"/>
            <w:color w:val="000000"/>
            <w:szCs w:val="22"/>
            <w:lang w:eastAsia="zh-CN"/>
          </w:rPr>
          <m:t>N&gt;</m:t>
        </m:r>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oMath>
    </w:p>
    <w:p w14:paraId="21103D64" w14:textId="77777777" w:rsidR="00621573" w:rsidRDefault="00621573" w:rsidP="004A778E">
      <w:pPr>
        <w:keepNext/>
        <w:spacing w:after="120"/>
        <w:jc w:val="both"/>
      </w:pPr>
    </w:p>
    <w:p w14:paraId="06164E31" w14:textId="28E2192D" w:rsidR="00D72679" w:rsidRPr="00567D36" w:rsidRDefault="00D72679" w:rsidP="004A778E">
      <w:pPr>
        <w:keepNext/>
        <w:spacing w:after="120"/>
        <w:jc w:val="both"/>
      </w:pPr>
      <w:r>
        <w:t xml:space="preserve">The results show that having </w:t>
      </w:r>
      <m:oMath>
        <m:r>
          <w:rPr>
            <w:rFonts w:ascii="Cambria Math" w:eastAsia="SimSun" w:hAnsi="Cambria Math"/>
            <w:color w:val="000000"/>
            <w:szCs w:val="22"/>
            <w:lang w:eastAsia="zh-CN"/>
          </w:rPr>
          <m:t>N&gt;</m:t>
        </m:r>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oMath>
      <w:r>
        <w:rPr>
          <w:color w:val="000000"/>
          <w:szCs w:val="22"/>
          <w:lang w:eastAsia="zh-CN"/>
        </w:rPr>
        <w:t xml:space="preserve"> does not provide any performance gain over </w:t>
      </w:r>
      <m:oMath>
        <m:r>
          <w:rPr>
            <w:rFonts w:ascii="Cambria Math" w:eastAsia="SimSun" w:hAnsi="Cambria Math"/>
            <w:color w:val="000000"/>
            <w:szCs w:val="22"/>
            <w:lang w:eastAsia="zh-CN"/>
          </w:rPr>
          <m:t>N=</m:t>
        </m:r>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oMath>
      <w:r w:rsidR="00275245">
        <w:rPr>
          <w:color w:val="000000"/>
          <w:szCs w:val="22"/>
          <w:lang w:eastAsia="zh-CN"/>
        </w:rPr>
        <w:t>,</w:t>
      </w:r>
      <w:r>
        <w:rPr>
          <w:color w:val="000000"/>
          <w:szCs w:val="22"/>
          <w:lang w:eastAsia="zh-CN"/>
        </w:rPr>
        <w:t xml:space="preserve"> for layer common FD basis selection. In our results, we observe that layer specific selection performs quite poorly, although it </w:t>
      </w:r>
      <w:r w:rsidR="00275245">
        <w:rPr>
          <w:color w:val="000000"/>
          <w:szCs w:val="22"/>
          <w:lang w:eastAsia="zh-CN"/>
        </w:rPr>
        <w:t>is</w:t>
      </w:r>
      <w:r>
        <w:rPr>
          <w:color w:val="000000"/>
          <w:szCs w:val="22"/>
          <w:lang w:eastAsia="zh-CN"/>
        </w:rPr>
        <w:t xml:space="preserve"> a UE implementation issue and may be improved. Even then, the UE complexity associated with layer specific selection (e.g. computation of SVD of dimensions </w:t>
      </w:r>
      <m:oMath>
        <m:sSub>
          <m:sSubPr>
            <m:ctrlPr>
              <w:rPr>
                <w:rFonts w:ascii="Cambria Math" w:hAnsi="Cambria Math"/>
                <w:i/>
                <w:color w:val="000000"/>
                <w:szCs w:val="22"/>
                <w:lang w:eastAsia="zh-CN"/>
              </w:rPr>
            </m:ctrlPr>
          </m:sSubPr>
          <m:e>
            <m:r>
              <w:rPr>
                <w:rFonts w:ascii="Cambria Math" w:hAnsi="Cambria Math"/>
                <w:color w:val="000000"/>
                <w:szCs w:val="22"/>
                <w:lang w:eastAsia="zh-CN"/>
              </w:rPr>
              <m:t>K</m:t>
            </m:r>
          </m:e>
          <m:sub>
            <m:r>
              <w:rPr>
                <w:rFonts w:ascii="Cambria Math" w:hAnsi="Cambria Math"/>
                <w:color w:val="000000"/>
                <w:szCs w:val="22"/>
                <w:lang w:eastAsia="zh-CN"/>
              </w:rPr>
              <m:t>1</m:t>
            </m:r>
          </m:sub>
        </m:sSub>
        <m:r>
          <w:rPr>
            <w:rFonts w:ascii="Cambria Math" w:hAnsi="Cambria Math"/>
            <w:color w:val="000000"/>
            <w:szCs w:val="22"/>
            <w:lang w:eastAsia="zh-CN"/>
          </w:rPr>
          <m:t>N</m:t>
        </m:r>
      </m:oMath>
      <w:r>
        <w:rPr>
          <w:color w:val="000000"/>
          <w:szCs w:val="22"/>
          <w:lang w:eastAsia="zh-CN"/>
        </w:rPr>
        <w:t xml:space="preserve"> and layer-wise selection) is high.</w:t>
      </w:r>
    </w:p>
    <w:p w14:paraId="20C26420" w14:textId="77777777" w:rsidR="00D72679" w:rsidRDefault="00D72679" w:rsidP="004A778E">
      <w:pPr>
        <w:spacing w:after="120"/>
        <w:jc w:val="both"/>
        <w:rPr>
          <w:rFonts w:eastAsia="SimSun"/>
          <w:color w:val="000000"/>
          <w:szCs w:val="22"/>
          <w:lang w:eastAsia="zh-CN"/>
        </w:rPr>
      </w:pPr>
      <w:r w:rsidRPr="00A30E9D">
        <w:rPr>
          <w:rFonts w:eastAsia="SimSun"/>
          <w:b/>
          <w:color w:val="000000"/>
          <w:szCs w:val="22"/>
          <w:lang w:eastAsia="zh-CN"/>
        </w:rPr>
        <w:t>Observation 3</w:t>
      </w:r>
      <w:r>
        <w:rPr>
          <w:rFonts w:eastAsia="SimSun"/>
          <w:color w:val="000000"/>
          <w:szCs w:val="22"/>
          <w:lang w:eastAsia="zh-CN"/>
        </w:rPr>
        <w:t xml:space="preserve">: There is no performance gain of </w:t>
      </w:r>
      <m:oMath>
        <m:r>
          <w:rPr>
            <w:rFonts w:ascii="Cambria Math" w:eastAsia="SimSun" w:hAnsi="Cambria Math"/>
            <w:color w:val="000000"/>
            <w:szCs w:val="22"/>
            <w:lang w:eastAsia="zh-CN"/>
          </w:rPr>
          <m:t>N&gt;</m:t>
        </m:r>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oMath>
      <w:r>
        <w:rPr>
          <w:rFonts w:eastAsia="SimSun"/>
          <w:color w:val="000000"/>
          <w:szCs w:val="22"/>
          <w:lang w:eastAsia="zh-CN"/>
        </w:rPr>
        <w:t xml:space="preserve"> over </w:t>
      </w:r>
      <m:oMath>
        <m:r>
          <w:rPr>
            <w:rFonts w:ascii="Cambria Math" w:eastAsia="SimSun" w:hAnsi="Cambria Math"/>
            <w:color w:val="000000"/>
            <w:szCs w:val="22"/>
            <w:lang w:eastAsia="zh-CN"/>
          </w:rPr>
          <m:t>N=</m:t>
        </m:r>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oMath>
      <w:r>
        <w:rPr>
          <w:rFonts w:eastAsia="SimSun"/>
          <w:color w:val="000000"/>
          <w:szCs w:val="22"/>
          <w:lang w:eastAsia="zh-CN"/>
        </w:rPr>
        <w:t xml:space="preserve"> with layer common FD basis selection.</w:t>
      </w:r>
    </w:p>
    <w:p w14:paraId="5C87ED8D" w14:textId="77777777" w:rsidR="00D72679" w:rsidRDefault="00D72679" w:rsidP="004A778E">
      <w:pPr>
        <w:spacing w:after="120"/>
        <w:jc w:val="both"/>
        <w:rPr>
          <w:rFonts w:eastAsia="SimSun"/>
          <w:color w:val="000000"/>
          <w:szCs w:val="22"/>
          <w:lang w:eastAsia="zh-CN"/>
        </w:rPr>
      </w:pPr>
      <w:r w:rsidRPr="00A30E9D">
        <w:rPr>
          <w:rFonts w:eastAsia="SimSun"/>
          <w:b/>
          <w:color w:val="000000"/>
          <w:szCs w:val="22"/>
          <w:lang w:eastAsia="zh-CN"/>
        </w:rPr>
        <w:t>Observation 4</w:t>
      </w:r>
      <w:r>
        <w:rPr>
          <w:rFonts w:eastAsia="SimSun"/>
          <w:color w:val="000000"/>
          <w:szCs w:val="22"/>
          <w:lang w:eastAsia="zh-CN"/>
        </w:rPr>
        <w:t>: The UE complexity associated with layer specific FD basis selection is high.</w:t>
      </w:r>
    </w:p>
    <w:p w14:paraId="65B11077" w14:textId="0132556D" w:rsidR="00D72679" w:rsidRDefault="00D72679" w:rsidP="004A778E">
      <w:pPr>
        <w:spacing w:after="120"/>
        <w:jc w:val="both"/>
        <w:rPr>
          <w:rFonts w:eastAsia="SimSun"/>
          <w:color w:val="000000"/>
          <w:szCs w:val="22"/>
          <w:lang w:eastAsia="zh-CN"/>
        </w:rPr>
      </w:pPr>
      <w:r w:rsidRPr="00A30E9D">
        <w:rPr>
          <w:rFonts w:eastAsia="SimSun"/>
          <w:b/>
          <w:color w:val="000000"/>
          <w:szCs w:val="22"/>
          <w:lang w:eastAsia="zh-CN"/>
        </w:rPr>
        <w:t xml:space="preserve">Proposal </w:t>
      </w:r>
      <w:r w:rsidR="00816EEF">
        <w:rPr>
          <w:rFonts w:eastAsia="SimSun"/>
          <w:b/>
          <w:color w:val="000000"/>
          <w:szCs w:val="22"/>
          <w:lang w:eastAsia="zh-CN"/>
        </w:rPr>
        <w:t>16</w:t>
      </w:r>
      <w:r>
        <w:rPr>
          <w:rFonts w:eastAsia="SimSun"/>
          <w:color w:val="000000"/>
          <w:szCs w:val="22"/>
          <w:lang w:eastAsia="zh-CN"/>
        </w:rPr>
        <w:t xml:space="preserve">: For the relation between </w:t>
      </w:r>
      <m:oMath>
        <m:r>
          <w:rPr>
            <w:rFonts w:ascii="Cambria Math" w:eastAsia="SimSun" w:hAnsi="Cambria Math"/>
            <w:color w:val="000000"/>
            <w:szCs w:val="22"/>
            <w:lang w:eastAsia="zh-CN"/>
          </w:rPr>
          <m:t>N</m:t>
        </m:r>
      </m:oMath>
      <w:r>
        <w:rPr>
          <w:rFonts w:eastAsia="SimSun"/>
          <w:color w:val="000000"/>
          <w:szCs w:val="22"/>
          <w:lang w:eastAsia="zh-CN"/>
        </w:rPr>
        <w:t xml:space="preserve"> and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oMath>
      <w:r>
        <w:rPr>
          <w:rFonts w:eastAsia="SimSun"/>
          <w:color w:val="000000"/>
          <w:szCs w:val="22"/>
          <w:lang w:eastAsia="zh-CN"/>
        </w:rPr>
        <w:t xml:space="preserve">, support </w:t>
      </w:r>
      <m:oMath>
        <m:r>
          <w:rPr>
            <w:rFonts w:ascii="Cambria Math" w:eastAsia="SimSun" w:hAnsi="Cambria Math"/>
            <w:color w:val="000000"/>
            <w:szCs w:val="22"/>
            <w:lang w:eastAsia="zh-CN"/>
          </w:rPr>
          <m:t>N=</m:t>
        </m:r>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oMath>
      <w:r>
        <w:rPr>
          <w:rFonts w:eastAsia="SimSun"/>
          <w:color w:val="000000"/>
          <w:szCs w:val="22"/>
          <w:lang w:eastAsia="zh-CN"/>
        </w:rPr>
        <w:t xml:space="preserve"> as the first preference. As a second preference, support </w:t>
      </w:r>
      <m:oMath>
        <m:r>
          <w:rPr>
            <w:rFonts w:ascii="Cambria Math" w:eastAsia="SimSun" w:hAnsi="Cambria Math"/>
            <w:color w:val="000000"/>
            <w:szCs w:val="22"/>
            <w:lang w:eastAsia="zh-CN"/>
          </w:rPr>
          <m:t>N&gt;</m:t>
        </m:r>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oMath>
      <w:r>
        <w:rPr>
          <w:rFonts w:eastAsia="SimSun"/>
          <w:color w:val="000000"/>
          <w:szCs w:val="22"/>
          <w:lang w:eastAsia="zh-CN"/>
        </w:rPr>
        <w:t xml:space="preserve"> with layer common FD bases selection. For the candidate values of </w:t>
      </w:r>
      <m:oMath>
        <m:r>
          <w:rPr>
            <w:rFonts w:ascii="Cambria Math" w:eastAsia="SimSun" w:hAnsi="Cambria Math"/>
            <w:color w:val="000000"/>
            <w:szCs w:val="22"/>
            <w:lang w:eastAsia="zh-CN"/>
          </w:rPr>
          <m:t>N</m:t>
        </m:r>
      </m:oMath>
      <w:r>
        <w:rPr>
          <w:rFonts w:eastAsia="SimSun"/>
          <w:color w:val="000000"/>
          <w:szCs w:val="22"/>
          <w:lang w:eastAsia="zh-CN"/>
        </w:rPr>
        <w:t xml:space="preserve">, </w:t>
      </w:r>
      <m:oMath>
        <m:r>
          <w:rPr>
            <w:rFonts w:ascii="Cambria Math" w:eastAsia="SimSun" w:hAnsi="Cambria Math"/>
            <w:color w:val="000000"/>
            <w:szCs w:val="22"/>
            <w:lang w:eastAsia="zh-CN"/>
          </w:rPr>
          <m:t>N=4</m:t>
        </m:r>
      </m:oMath>
      <w:r>
        <w:rPr>
          <w:rFonts w:eastAsia="SimSun"/>
          <w:color w:val="000000"/>
          <w:szCs w:val="22"/>
          <w:lang w:eastAsia="zh-CN"/>
        </w:rPr>
        <w:t xml:space="preserve"> is sufficient.</w:t>
      </w:r>
    </w:p>
    <w:p w14:paraId="54D181B1" w14:textId="77777777" w:rsidR="00D72679" w:rsidRDefault="00D72679" w:rsidP="004A778E">
      <w:pPr>
        <w:spacing w:after="120"/>
        <w:jc w:val="both"/>
        <w:rPr>
          <w:rFonts w:eastAsia="SimSun"/>
          <w:color w:val="000000"/>
          <w:szCs w:val="22"/>
          <w:lang w:eastAsia="zh-CN"/>
        </w:rPr>
      </w:pPr>
      <w:r>
        <w:rPr>
          <w:rFonts w:eastAsia="SimSun"/>
          <w:color w:val="000000"/>
          <w:szCs w:val="22"/>
          <w:lang w:eastAsia="zh-CN"/>
        </w:rPr>
        <w:t xml:space="preserve">The next issue we would like to address is the WA of consecutive DFT bases configured in </w:t>
      </w:r>
      <m:oMath>
        <m:sSub>
          <m:sSubPr>
            <m:ctrlPr>
              <w:rPr>
                <w:rFonts w:ascii="Cambria Math" w:eastAsia="SimSun" w:hAnsi="Cambria Math"/>
                <w:i/>
                <w:color w:val="000000"/>
                <w:szCs w:val="22"/>
                <w:lang w:eastAsia="zh-CN"/>
              </w:rPr>
            </m:ctrlPr>
          </m:sSubPr>
          <m:e>
            <m:r>
              <m:rPr>
                <m:sty m:val="bi"/>
              </m:rPr>
              <w:rPr>
                <w:rFonts w:ascii="Cambria Math" w:eastAsia="SimSun" w:hAnsi="Cambria Math"/>
                <w:color w:val="000000"/>
                <w:szCs w:val="22"/>
                <w:lang w:eastAsia="zh-CN"/>
              </w:rPr>
              <m:t>W</m:t>
            </m:r>
          </m:e>
          <m:sub>
            <m:r>
              <w:rPr>
                <w:rFonts w:ascii="Cambria Math" w:eastAsia="SimSun" w:hAnsi="Cambria Math"/>
                <w:color w:val="000000"/>
                <w:szCs w:val="22"/>
                <w:lang w:eastAsia="zh-CN"/>
              </w:rPr>
              <m:t>f</m:t>
            </m:r>
          </m:sub>
        </m:sSub>
      </m:oMath>
      <w:r>
        <w:rPr>
          <w:rFonts w:eastAsia="SimSun"/>
          <w:color w:val="000000"/>
          <w:szCs w:val="22"/>
          <w:lang w:eastAsia="zh-CN"/>
        </w:rPr>
        <w:t xml:space="preserve">. Towards this, we conduct simulations for two subband sizes, 8 and 16, which yield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N</m:t>
            </m:r>
          </m:e>
          <m:sub>
            <m:r>
              <w:rPr>
                <w:rFonts w:ascii="Cambria Math" w:eastAsia="SimSun" w:hAnsi="Cambria Math"/>
                <w:color w:val="000000"/>
                <w:szCs w:val="22"/>
                <w:lang w:eastAsia="zh-CN"/>
              </w:rPr>
              <m:t>3</m:t>
            </m:r>
          </m:sub>
        </m:sSub>
        <m:r>
          <w:rPr>
            <w:rFonts w:ascii="Cambria Math" w:eastAsia="SimSun" w:hAnsi="Cambria Math"/>
            <w:color w:val="000000"/>
            <w:szCs w:val="22"/>
            <w:lang w:eastAsia="zh-CN"/>
          </w:rPr>
          <m:t>=14</m:t>
        </m:r>
      </m:oMath>
      <w:r>
        <w:rPr>
          <w:rFonts w:eastAsia="SimSun"/>
          <w:color w:val="000000"/>
          <w:szCs w:val="22"/>
          <w:lang w:eastAsia="zh-CN"/>
        </w:rPr>
        <w:t xml:space="preserve"> and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N</m:t>
            </m:r>
          </m:e>
          <m:sub>
            <m:r>
              <w:rPr>
                <w:rFonts w:ascii="Cambria Math" w:eastAsia="SimSun" w:hAnsi="Cambria Math"/>
                <w:color w:val="000000"/>
                <w:szCs w:val="22"/>
                <w:lang w:eastAsia="zh-CN"/>
              </w:rPr>
              <m:t>3</m:t>
            </m:r>
          </m:sub>
        </m:sSub>
        <m:r>
          <w:rPr>
            <w:rFonts w:ascii="Cambria Math" w:eastAsia="SimSun" w:hAnsi="Cambria Math"/>
            <w:color w:val="000000"/>
            <w:szCs w:val="22"/>
            <w:lang w:eastAsia="zh-CN"/>
          </w:rPr>
          <m:t>=7</m:t>
        </m:r>
      </m:oMath>
      <w:r>
        <w:rPr>
          <w:rFonts w:eastAsia="SimSun"/>
          <w:color w:val="000000"/>
          <w:szCs w:val="22"/>
          <w:lang w:eastAsia="zh-CN"/>
        </w:rPr>
        <w:t xml:space="preserve"> respectively. The results are shown in Fig.4 below.</w:t>
      </w:r>
    </w:p>
    <w:p w14:paraId="070FF50E" w14:textId="77777777" w:rsidR="00621573" w:rsidRDefault="00621573" w:rsidP="004A778E">
      <w:pPr>
        <w:spacing w:after="120"/>
        <w:jc w:val="both"/>
        <w:rPr>
          <w:rFonts w:eastAsia="SimSun"/>
          <w:color w:val="000000"/>
          <w:szCs w:val="22"/>
          <w:lang w:eastAsia="zh-CN"/>
        </w:rPr>
      </w:pPr>
    </w:p>
    <w:p w14:paraId="046942B0" w14:textId="74D866BF" w:rsidR="00D72679" w:rsidRDefault="00D72679" w:rsidP="00621573">
      <w:pPr>
        <w:spacing w:after="120"/>
        <w:jc w:val="center"/>
        <w:rPr>
          <w:rFonts w:eastAsia="SimSun"/>
          <w:color w:val="000000"/>
          <w:szCs w:val="22"/>
          <w:lang w:eastAsia="zh-CN"/>
        </w:rPr>
      </w:pPr>
      <w:r>
        <w:rPr>
          <w:rFonts w:eastAsia="SimSun"/>
          <w:noProof/>
          <w:color w:val="000000"/>
          <w:szCs w:val="22"/>
          <w:lang w:eastAsia="zh-TW"/>
        </w:rPr>
        <w:drawing>
          <wp:inline distT="0" distB="0" distL="0" distR="0" wp14:anchorId="3499628C" wp14:editId="56E37818">
            <wp:extent cx="2788100" cy="215283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ort12_sbs8.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804486" cy="2165488"/>
                    </a:xfrm>
                    <a:prstGeom prst="rect">
                      <a:avLst/>
                    </a:prstGeom>
                  </pic:spPr>
                </pic:pic>
              </a:graphicData>
            </a:graphic>
          </wp:inline>
        </w:drawing>
      </w:r>
      <w:r w:rsidR="00621573">
        <w:rPr>
          <w:rFonts w:eastAsia="SimSun"/>
          <w:color w:val="000000"/>
          <w:szCs w:val="22"/>
          <w:lang w:eastAsia="zh-CN"/>
        </w:rPr>
        <w:t xml:space="preserve">     </w:t>
      </w:r>
      <w:r>
        <w:rPr>
          <w:rFonts w:eastAsia="SimSun"/>
          <w:noProof/>
          <w:color w:val="000000"/>
          <w:szCs w:val="22"/>
          <w:lang w:eastAsia="zh-TW"/>
        </w:rPr>
        <w:drawing>
          <wp:inline distT="0" distB="0" distL="0" distR="0" wp14:anchorId="249A703A" wp14:editId="74AA9A5A">
            <wp:extent cx="2728570" cy="2135252"/>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ort12_sbs16.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761098" cy="2160707"/>
                    </a:xfrm>
                    <a:prstGeom prst="rect">
                      <a:avLst/>
                    </a:prstGeom>
                  </pic:spPr>
                </pic:pic>
              </a:graphicData>
            </a:graphic>
          </wp:inline>
        </w:drawing>
      </w:r>
    </w:p>
    <w:p w14:paraId="07F5B797" w14:textId="77777777" w:rsidR="00B0087F" w:rsidRPr="00B0087F" w:rsidRDefault="00D72679" w:rsidP="00B0087F">
      <w:pPr>
        <w:spacing w:after="120"/>
        <w:rPr>
          <w:color w:val="000000"/>
          <w:kern w:val="24"/>
          <w:szCs w:val="22"/>
        </w:rPr>
      </w:pPr>
      <w:r>
        <w:rPr>
          <w:sz w:val="16"/>
        </w:rPr>
        <w:t xml:space="preserve">  </w:t>
      </w:r>
      <w:r>
        <w:rPr>
          <w:sz w:val="16"/>
        </w:rPr>
        <w:tab/>
      </w:r>
      <w:r>
        <w:rPr>
          <w:sz w:val="16"/>
        </w:rPr>
        <w:tab/>
      </w:r>
      <w:r>
        <w:rPr>
          <w:sz w:val="16"/>
        </w:rPr>
        <w:tab/>
      </w:r>
      <w:r w:rsidRPr="00621573">
        <w:rPr>
          <w:szCs w:val="22"/>
        </w:rPr>
        <w:t xml:space="preserve">(a) </w:t>
      </w:r>
      <m:oMath>
        <m:r>
          <w:rPr>
            <w:rFonts w:ascii="Cambria Math" w:eastAsia="+mn-ea" w:hAnsi="Cambria Math" w:cs="+mn-cs"/>
            <w:color w:val="000000"/>
            <w:kern w:val="24"/>
            <w:szCs w:val="22"/>
          </w:rPr>
          <m:t>P=</m:t>
        </m:r>
        <m:sSub>
          <m:sSubPr>
            <m:ctrlPr>
              <w:rPr>
                <w:rFonts w:ascii="Cambria Math" w:eastAsia="+mn-ea" w:hAnsi="Cambria Math" w:cs="+mn-cs"/>
                <w:i/>
                <w:iCs/>
                <w:color w:val="000000"/>
                <w:kern w:val="24"/>
                <w:szCs w:val="22"/>
              </w:rPr>
            </m:ctrlPr>
          </m:sSubPr>
          <m:e>
            <m:r>
              <w:rPr>
                <w:rFonts w:ascii="Cambria Math" w:eastAsia="+mn-ea" w:hAnsi="Cambria Math" w:cs="+mn-cs"/>
                <w:color w:val="000000"/>
                <w:kern w:val="24"/>
                <w:szCs w:val="22"/>
              </w:rPr>
              <m:t>K</m:t>
            </m:r>
          </m:e>
          <m:sub>
            <m:r>
              <w:rPr>
                <w:rFonts w:ascii="Cambria Math" w:eastAsia="+mn-ea" w:hAnsi="Cambria Math" w:cs="+mn-cs"/>
                <w:color w:val="000000"/>
                <w:kern w:val="24"/>
                <w:szCs w:val="22"/>
              </w:rPr>
              <m:t>1</m:t>
            </m:r>
          </m:sub>
        </m:sSub>
        <m:r>
          <w:rPr>
            <w:rFonts w:ascii="Cambria Math" w:eastAsia="+mn-ea" w:hAnsi="Cambria Math" w:cs="+mn-cs"/>
            <w:color w:val="000000"/>
            <w:kern w:val="24"/>
            <w:szCs w:val="22"/>
          </w:rPr>
          <m:t>=12, β=</m:t>
        </m:r>
        <m:d>
          <m:dPr>
            <m:begChr m:val="{"/>
            <m:endChr m:val="}"/>
            <m:ctrlPr>
              <w:rPr>
                <w:rFonts w:ascii="Cambria Math" w:eastAsia="+mn-ea" w:hAnsi="Cambria Math" w:cs="+mn-cs"/>
                <w:i/>
                <w:iCs/>
                <w:color w:val="000000"/>
                <w:kern w:val="24"/>
                <w:szCs w:val="22"/>
              </w:rPr>
            </m:ctrlPr>
          </m:dPr>
          <m:e>
            <m:f>
              <m:fPr>
                <m:ctrlPr>
                  <w:rPr>
                    <w:rFonts w:ascii="Cambria Math" w:eastAsia="+mn-ea" w:hAnsi="Cambria Math" w:cs="+mn-cs"/>
                    <w:i/>
                    <w:iCs/>
                    <w:color w:val="000000"/>
                    <w:kern w:val="24"/>
                    <w:szCs w:val="22"/>
                  </w:rPr>
                </m:ctrlPr>
              </m:fPr>
              <m:num>
                <m:r>
                  <w:rPr>
                    <w:rFonts w:ascii="Cambria Math" w:eastAsia="+mn-ea" w:hAnsi="Cambria Math" w:cs="+mn-cs"/>
                    <w:color w:val="000000"/>
                    <w:kern w:val="24"/>
                    <w:szCs w:val="22"/>
                  </w:rPr>
                  <m:t>1</m:t>
                </m:r>
              </m:num>
              <m:den>
                <m:r>
                  <w:rPr>
                    <w:rFonts w:ascii="Cambria Math" w:eastAsia="+mn-ea" w:hAnsi="Cambria Math" w:cs="+mn-cs"/>
                    <w:color w:val="000000"/>
                    <w:kern w:val="24"/>
                    <w:szCs w:val="22"/>
                  </w:rPr>
                  <m:t>4</m:t>
                </m:r>
              </m:den>
            </m:f>
            <m:r>
              <w:rPr>
                <w:rFonts w:ascii="Cambria Math" w:eastAsia="+mn-ea" w:hAnsi="Cambria Math" w:cs="+mn-cs"/>
                <w:color w:val="000000"/>
                <w:kern w:val="24"/>
                <w:szCs w:val="22"/>
              </w:rPr>
              <m:t>,</m:t>
            </m:r>
            <m:f>
              <m:fPr>
                <m:ctrlPr>
                  <w:rPr>
                    <w:rFonts w:ascii="Cambria Math" w:eastAsia="+mn-ea" w:hAnsi="Cambria Math" w:cs="+mn-cs"/>
                    <w:i/>
                    <w:iCs/>
                    <w:color w:val="000000"/>
                    <w:kern w:val="24"/>
                    <w:szCs w:val="22"/>
                  </w:rPr>
                </m:ctrlPr>
              </m:fPr>
              <m:num>
                <m:r>
                  <w:rPr>
                    <w:rFonts w:ascii="Cambria Math" w:eastAsia="+mn-ea" w:hAnsi="Cambria Math" w:cs="+mn-cs"/>
                    <w:color w:val="000000"/>
                    <w:kern w:val="24"/>
                    <w:szCs w:val="22"/>
                  </w:rPr>
                  <m:t>1</m:t>
                </m:r>
              </m:num>
              <m:den>
                <m:r>
                  <w:rPr>
                    <w:rFonts w:ascii="Cambria Math" w:eastAsia="+mn-ea" w:hAnsi="Cambria Math" w:cs="+mn-cs"/>
                    <w:color w:val="000000"/>
                    <w:kern w:val="24"/>
                    <w:szCs w:val="22"/>
                  </w:rPr>
                  <m:t>2</m:t>
                </m:r>
              </m:den>
            </m:f>
            <m:r>
              <w:rPr>
                <w:rFonts w:ascii="Cambria Math" w:eastAsia="+mn-ea" w:hAnsi="Cambria Math" w:cs="+mn-cs"/>
                <w:color w:val="000000"/>
                <w:kern w:val="24"/>
                <w:szCs w:val="22"/>
              </w:rPr>
              <m:t>,</m:t>
            </m:r>
            <m:f>
              <m:fPr>
                <m:ctrlPr>
                  <w:rPr>
                    <w:rFonts w:ascii="Cambria Math" w:eastAsia="+mn-ea" w:hAnsi="Cambria Math" w:cs="+mn-cs"/>
                    <w:i/>
                    <w:iCs/>
                    <w:color w:val="000000"/>
                    <w:kern w:val="24"/>
                    <w:szCs w:val="22"/>
                  </w:rPr>
                </m:ctrlPr>
              </m:fPr>
              <m:num>
                <m:r>
                  <w:rPr>
                    <w:rFonts w:ascii="Cambria Math" w:eastAsia="+mn-ea" w:hAnsi="Cambria Math" w:cs="+mn-cs"/>
                    <w:color w:val="000000"/>
                    <w:kern w:val="24"/>
                    <w:szCs w:val="22"/>
                  </w:rPr>
                  <m:t>3</m:t>
                </m:r>
              </m:num>
              <m:den>
                <m:r>
                  <w:rPr>
                    <w:rFonts w:ascii="Cambria Math" w:eastAsia="+mn-ea" w:hAnsi="Cambria Math" w:cs="+mn-cs"/>
                    <w:color w:val="000000"/>
                    <w:kern w:val="24"/>
                    <w:szCs w:val="22"/>
                  </w:rPr>
                  <m:t>4</m:t>
                </m:r>
              </m:den>
            </m:f>
            <m:r>
              <w:rPr>
                <w:rFonts w:ascii="Cambria Math" w:eastAsia="+mn-ea" w:hAnsi="Cambria Math" w:cs="+mn-cs"/>
                <w:color w:val="000000"/>
                <w:kern w:val="24"/>
                <w:szCs w:val="22"/>
              </w:rPr>
              <m:t>,1</m:t>
            </m:r>
          </m:e>
        </m:d>
        <m:r>
          <w:rPr>
            <w:rFonts w:ascii="Cambria Math" w:hAnsi="Cambria Math"/>
            <w:color w:val="000000"/>
            <w:kern w:val="24"/>
            <w:szCs w:val="22"/>
          </w:rPr>
          <m:t xml:space="preserve">, </m:t>
        </m:r>
        <m:sSub>
          <m:sSubPr>
            <m:ctrlPr>
              <w:rPr>
                <w:rFonts w:ascii="Cambria Math" w:hAnsi="Cambria Math"/>
                <w:i/>
                <w:iCs/>
                <w:color w:val="000000"/>
                <w:kern w:val="24"/>
                <w:szCs w:val="22"/>
              </w:rPr>
            </m:ctrlPr>
          </m:sSubPr>
          <m:e>
            <m:r>
              <w:rPr>
                <w:rFonts w:ascii="Cambria Math" w:hAnsi="Cambria Math"/>
                <w:color w:val="000000"/>
                <w:kern w:val="24"/>
                <w:szCs w:val="22"/>
              </w:rPr>
              <m:t>N</m:t>
            </m:r>
          </m:e>
          <m:sub>
            <m:r>
              <w:rPr>
                <w:rFonts w:ascii="Cambria Math" w:hAnsi="Cambria Math"/>
                <w:color w:val="000000"/>
                <w:kern w:val="24"/>
                <w:szCs w:val="22"/>
              </w:rPr>
              <m:t>3</m:t>
            </m:r>
          </m:sub>
        </m:sSub>
        <m:r>
          <w:rPr>
            <w:rFonts w:ascii="Cambria Math" w:hAnsi="Cambria Math"/>
            <w:color w:val="000000"/>
            <w:kern w:val="24"/>
            <w:szCs w:val="22"/>
          </w:rPr>
          <m:t>=14</m:t>
        </m:r>
      </m:oMath>
      <w:r w:rsidRPr="00621573">
        <w:rPr>
          <w:szCs w:val="22"/>
        </w:rPr>
        <w:tab/>
      </w:r>
      <w:r w:rsidRPr="00621573">
        <w:rPr>
          <w:szCs w:val="22"/>
        </w:rPr>
        <w:tab/>
        <w:t xml:space="preserve">   (b) </w:t>
      </w:r>
      <m:oMath>
        <m:r>
          <w:rPr>
            <w:rFonts w:ascii="Cambria Math" w:eastAsia="+mn-ea" w:hAnsi="Cambria Math" w:cs="+mn-cs"/>
            <w:color w:val="000000"/>
            <w:kern w:val="24"/>
            <w:szCs w:val="22"/>
          </w:rPr>
          <m:t>P=</m:t>
        </m:r>
        <m:sSub>
          <m:sSubPr>
            <m:ctrlPr>
              <w:rPr>
                <w:rFonts w:ascii="Cambria Math" w:eastAsia="+mn-ea" w:hAnsi="Cambria Math" w:cs="+mn-cs"/>
                <w:i/>
                <w:iCs/>
                <w:color w:val="000000"/>
                <w:kern w:val="24"/>
                <w:szCs w:val="22"/>
              </w:rPr>
            </m:ctrlPr>
          </m:sSubPr>
          <m:e>
            <m:r>
              <w:rPr>
                <w:rFonts w:ascii="Cambria Math" w:eastAsia="+mn-ea" w:hAnsi="Cambria Math" w:cs="+mn-cs"/>
                <w:color w:val="000000"/>
                <w:kern w:val="24"/>
                <w:szCs w:val="22"/>
              </w:rPr>
              <m:t>K</m:t>
            </m:r>
          </m:e>
          <m:sub>
            <m:r>
              <w:rPr>
                <w:rFonts w:ascii="Cambria Math" w:eastAsia="+mn-ea" w:hAnsi="Cambria Math" w:cs="+mn-cs"/>
                <w:color w:val="000000"/>
                <w:kern w:val="24"/>
                <w:szCs w:val="22"/>
              </w:rPr>
              <m:t>1</m:t>
            </m:r>
          </m:sub>
        </m:sSub>
        <m:r>
          <w:rPr>
            <w:rFonts w:ascii="Cambria Math" w:eastAsia="+mn-ea" w:hAnsi="Cambria Math" w:cs="+mn-cs"/>
            <w:color w:val="000000"/>
            <w:kern w:val="24"/>
            <w:szCs w:val="22"/>
          </w:rPr>
          <m:t>=12, β=</m:t>
        </m:r>
        <m:d>
          <m:dPr>
            <m:begChr m:val="{"/>
            <m:endChr m:val="}"/>
            <m:ctrlPr>
              <w:rPr>
                <w:rFonts w:ascii="Cambria Math" w:eastAsia="+mn-ea" w:hAnsi="Cambria Math" w:cs="+mn-cs"/>
                <w:i/>
                <w:iCs/>
                <w:color w:val="000000"/>
                <w:kern w:val="24"/>
                <w:szCs w:val="22"/>
              </w:rPr>
            </m:ctrlPr>
          </m:dPr>
          <m:e>
            <m:f>
              <m:fPr>
                <m:ctrlPr>
                  <w:rPr>
                    <w:rFonts w:ascii="Cambria Math" w:eastAsia="+mn-ea" w:hAnsi="Cambria Math" w:cs="+mn-cs"/>
                    <w:i/>
                    <w:iCs/>
                    <w:color w:val="000000"/>
                    <w:kern w:val="24"/>
                    <w:szCs w:val="22"/>
                  </w:rPr>
                </m:ctrlPr>
              </m:fPr>
              <m:num>
                <m:r>
                  <w:rPr>
                    <w:rFonts w:ascii="Cambria Math" w:eastAsia="+mn-ea" w:hAnsi="Cambria Math" w:cs="+mn-cs"/>
                    <w:color w:val="000000"/>
                    <w:kern w:val="24"/>
                    <w:szCs w:val="22"/>
                  </w:rPr>
                  <m:t>1</m:t>
                </m:r>
              </m:num>
              <m:den>
                <m:r>
                  <w:rPr>
                    <w:rFonts w:ascii="Cambria Math" w:eastAsia="+mn-ea" w:hAnsi="Cambria Math" w:cs="+mn-cs"/>
                    <w:color w:val="000000"/>
                    <w:kern w:val="24"/>
                    <w:szCs w:val="22"/>
                  </w:rPr>
                  <m:t>4</m:t>
                </m:r>
              </m:den>
            </m:f>
            <m:r>
              <w:rPr>
                <w:rFonts w:ascii="Cambria Math" w:eastAsia="+mn-ea" w:hAnsi="Cambria Math" w:cs="+mn-cs"/>
                <w:color w:val="000000"/>
                <w:kern w:val="24"/>
                <w:szCs w:val="22"/>
              </w:rPr>
              <m:t>,</m:t>
            </m:r>
            <m:f>
              <m:fPr>
                <m:ctrlPr>
                  <w:rPr>
                    <w:rFonts w:ascii="Cambria Math" w:eastAsia="+mn-ea" w:hAnsi="Cambria Math" w:cs="+mn-cs"/>
                    <w:i/>
                    <w:iCs/>
                    <w:color w:val="000000"/>
                    <w:kern w:val="24"/>
                    <w:szCs w:val="22"/>
                  </w:rPr>
                </m:ctrlPr>
              </m:fPr>
              <m:num>
                <m:r>
                  <w:rPr>
                    <w:rFonts w:ascii="Cambria Math" w:eastAsia="+mn-ea" w:hAnsi="Cambria Math" w:cs="+mn-cs"/>
                    <w:color w:val="000000"/>
                    <w:kern w:val="24"/>
                    <w:szCs w:val="22"/>
                  </w:rPr>
                  <m:t>1</m:t>
                </m:r>
              </m:num>
              <m:den>
                <m:r>
                  <w:rPr>
                    <w:rFonts w:ascii="Cambria Math" w:eastAsia="+mn-ea" w:hAnsi="Cambria Math" w:cs="+mn-cs"/>
                    <w:color w:val="000000"/>
                    <w:kern w:val="24"/>
                    <w:szCs w:val="22"/>
                  </w:rPr>
                  <m:t>2</m:t>
                </m:r>
              </m:den>
            </m:f>
            <m:r>
              <w:rPr>
                <w:rFonts w:ascii="Cambria Math" w:eastAsia="+mn-ea" w:hAnsi="Cambria Math" w:cs="+mn-cs"/>
                <w:color w:val="000000"/>
                <w:kern w:val="24"/>
                <w:szCs w:val="22"/>
              </w:rPr>
              <m:t>,</m:t>
            </m:r>
            <m:f>
              <m:fPr>
                <m:ctrlPr>
                  <w:rPr>
                    <w:rFonts w:ascii="Cambria Math" w:eastAsia="+mn-ea" w:hAnsi="Cambria Math" w:cs="+mn-cs"/>
                    <w:i/>
                    <w:iCs/>
                    <w:color w:val="000000"/>
                    <w:kern w:val="24"/>
                    <w:szCs w:val="22"/>
                  </w:rPr>
                </m:ctrlPr>
              </m:fPr>
              <m:num>
                <m:r>
                  <w:rPr>
                    <w:rFonts w:ascii="Cambria Math" w:eastAsia="+mn-ea" w:hAnsi="Cambria Math" w:cs="+mn-cs"/>
                    <w:color w:val="000000"/>
                    <w:kern w:val="24"/>
                    <w:szCs w:val="22"/>
                  </w:rPr>
                  <m:t>3</m:t>
                </m:r>
              </m:num>
              <m:den>
                <m:r>
                  <w:rPr>
                    <w:rFonts w:ascii="Cambria Math" w:eastAsia="+mn-ea" w:hAnsi="Cambria Math" w:cs="+mn-cs"/>
                    <w:color w:val="000000"/>
                    <w:kern w:val="24"/>
                    <w:szCs w:val="22"/>
                  </w:rPr>
                  <m:t>4</m:t>
                </m:r>
              </m:den>
            </m:f>
            <m:r>
              <w:rPr>
                <w:rFonts w:ascii="Cambria Math" w:eastAsia="+mn-ea" w:hAnsi="Cambria Math" w:cs="+mn-cs"/>
                <w:color w:val="000000"/>
                <w:kern w:val="24"/>
                <w:szCs w:val="22"/>
              </w:rPr>
              <m:t>,1</m:t>
            </m:r>
          </m:e>
        </m:d>
        <m:r>
          <w:rPr>
            <w:rFonts w:ascii="Cambria Math" w:hAnsi="Cambria Math"/>
            <w:color w:val="000000"/>
            <w:kern w:val="24"/>
            <w:szCs w:val="22"/>
          </w:rPr>
          <m:t xml:space="preserve">, </m:t>
        </m:r>
        <m:sSub>
          <m:sSubPr>
            <m:ctrlPr>
              <w:rPr>
                <w:rFonts w:ascii="Cambria Math" w:hAnsi="Cambria Math"/>
                <w:i/>
                <w:iCs/>
                <w:color w:val="000000"/>
                <w:kern w:val="24"/>
                <w:szCs w:val="22"/>
              </w:rPr>
            </m:ctrlPr>
          </m:sSubPr>
          <m:e>
            <m:r>
              <w:rPr>
                <w:rFonts w:ascii="Cambria Math" w:hAnsi="Cambria Math"/>
                <w:color w:val="000000"/>
                <w:kern w:val="24"/>
                <w:szCs w:val="22"/>
              </w:rPr>
              <m:t>N</m:t>
            </m:r>
          </m:e>
          <m:sub>
            <m:r>
              <w:rPr>
                <w:rFonts w:ascii="Cambria Math" w:hAnsi="Cambria Math"/>
                <w:color w:val="000000"/>
                <w:kern w:val="24"/>
                <w:szCs w:val="22"/>
              </w:rPr>
              <m:t>3</m:t>
            </m:r>
          </m:sub>
        </m:sSub>
        <m:r>
          <w:rPr>
            <w:rFonts w:ascii="Cambria Math" w:hAnsi="Cambria Math"/>
            <w:color w:val="000000"/>
            <w:kern w:val="24"/>
            <w:szCs w:val="22"/>
          </w:rPr>
          <m:t>=7</m:t>
        </m:r>
      </m:oMath>
    </w:p>
    <w:p w14:paraId="30CFBE0D" w14:textId="7890BE78" w:rsidR="00D72679" w:rsidRPr="00B0087F" w:rsidRDefault="00D72679" w:rsidP="00B0087F">
      <w:pPr>
        <w:spacing w:after="120"/>
        <w:jc w:val="center"/>
        <w:rPr>
          <w:color w:val="000000"/>
          <w:szCs w:val="22"/>
          <w:lang w:eastAsia="zh-CN"/>
        </w:rPr>
      </w:pPr>
      <w:r>
        <w:rPr>
          <w:rFonts w:eastAsia="SimSun"/>
          <w:iCs/>
          <w:color w:val="000000"/>
          <w:kern w:val="24"/>
          <w:szCs w:val="28"/>
        </w:rPr>
        <w:t xml:space="preserve">Fig.4 UPT gain of Rel-17 PS CB for </w:t>
      </w:r>
      <m:oMath>
        <m:r>
          <w:rPr>
            <w:rFonts w:ascii="Cambria Math" w:hAnsi="Cambria Math"/>
            <w:lang w:val="en-GB"/>
          </w:rPr>
          <m:t>P=12</m:t>
        </m:r>
      </m:oMath>
      <w:r>
        <w:rPr>
          <w:lang w:val="en-GB"/>
        </w:rPr>
        <w:t xml:space="preserve"> CSI-RS ports, with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N</m:t>
            </m:r>
          </m:e>
          <m:sub>
            <m:r>
              <w:rPr>
                <w:rFonts w:ascii="Cambria Math" w:eastAsia="SimSun" w:hAnsi="Cambria Math"/>
                <w:color w:val="000000"/>
                <w:szCs w:val="22"/>
                <w:lang w:eastAsia="zh-CN"/>
              </w:rPr>
              <m:t>3</m:t>
            </m:r>
          </m:sub>
        </m:sSub>
        <m:r>
          <w:rPr>
            <w:rFonts w:ascii="Cambria Math" w:eastAsia="SimSun" w:hAnsi="Cambria Math"/>
            <w:color w:val="000000"/>
            <w:szCs w:val="22"/>
            <w:lang w:eastAsia="zh-CN"/>
          </w:rPr>
          <m:t>=14</m:t>
        </m:r>
      </m:oMath>
      <w:r>
        <w:rPr>
          <w:color w:val="000000"/>
          <w:szCs w:val="22"/>
          <w:lang w:eastAsia="zh-CN"/>
        </w:rPr>
        <w:t xml:space="preserve"> and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N</m:t>
            </m:r>
          </m:e>
          <m:sub>
            <m:r>
              <w:rPr>
                <w:rFonts w:ascii="Cambria Math" w:eastAsia="SimSun" w:hAnsi="Cambria Math"/>
                <w:color w:val="000000"/>
                <w:szCs w:val="22"/>
                <w:lang w:eastAsia="zh-CN"/>
              </w:rPr>
              <m:t>3</m:t>
            </m:r>
          </m:sub>
        </m:sSub>
        <m:r>
          <w:rPr>
            <w:rFonts w:ascii="Cambria Math" w:eastAsia="SimSun" w:hAnsi="Cambria Math"/>
            <w:color w:val="000000"/>
            <w:szCs w:val="22"/>
            <w:lang w:eastAsia="zh-CN"/>
          </w:rPr>
          <m:t>=7</m:t>
        </m:r>
      </m:oMath>
      <w:r>
        <w:rPr>
          <w:color w:val="000000"/>
          <w:szCs w:val="22"/>
          <w:lang w:eastAsia="zh-CN"/>
        </w:rPr>
        <w:t>.</w:t>
      </w:r>
    </w:p>
    <w:p w14:paraId="2CBABC4F" w14:textId="01509195" w:rsidR="00D72679" w:rsidRDefault="00D72679" w:rsidP="004A778E">
      <w:pPr>
        <w:keepNext/>
        <w:spacing w:after="120"/>
        <w:jc w:val="both"/>
        <w:rPr>
          <w:color w:val="000000"/>
          <w:szCs w:val="22"/>
          <w:lang w:eastAsia="zh-CN"/>
        </w:rPr>
      </w:pPr>
      <w:r>
        <w:rPr>
          <w:color w:val="000000"/>
          <w:szCs w:val="22"/>
          <w:lang w:eastAsia="zh-CN"/>
        </w:rPr>
        <w:lastRenderedPageBreak/>
        <w:t xml:space="preserve">It is observed that for both the subband sizes, window based (consecutive) and free (consecutive/non-consecutive) configuration of </w:t>
      </w:r>
      <m:oMath>
        <m:sSub>
          <m:sSubPr>
            <m:ctrlPr>
              <w:rPr>
                <w:rFonts w:ascii="Cambria Math" w:eastAsia="SimSun" w:hAnsi="Cambria Math"/>
                <w:i/>
                <w:color w:val="000000"/>
                <w:szCs w:val="22"/>
                <w:lang w:eastAsia="zh-CN"/>
              </w:rPr>
            </m:ctrlPr>
          </m:sSubPr>
          <m:e>
            <m:r>
              <m:rPr>
                <m:sty m:val="bi"/>
              </m:rPr>
              <w:rPr>
                <w:rFonts w:ascii="Cambria Math" w:eastAsia="SimSun" w:hAnsi="Cambria Math"/>
                <w:color w:val="000000"/>
                <w:szCs w:val="22"/>
                <w:lang w:eastAsia="zh-CN"/>
              </w:rPr>
              <m:t>W</m:t>
            </m:r>
          </m:e>
          <m:sub>
            <m:r>
              <w:rPr>
                <w:rFonts w:ascii="Cambria Math" w:eastAsia="SimSun" w:hAnsi="Cambria Math"/>
                <w:color w:val="000000"/>
                <w:szCs w:val="22"/>
                <w:lang w:eastAsia="zh-CN"/>
              </w:rPr>
              <m:t>f</m:t>
            </m:r>
          </m:sub>
        </m:sSub>
      </m:oMath>
      <w:r>
        <w:rPr>
          <w:color w:val="000000"/>
          <w:szCs w:val="22"/>
          <w:lang w:eastAsia="zh-CN"/>
        </w:rPr>
        <w:t xml:space="preserve"> perform within 1~3 % of each other, with the performance slightly favoring the window based </w:t>
      </w:r>
      <m:oMath>
        <m:sSub>
          <m:sSubPr>
            <m:ctrlPr>
              <w:rPr>
                <w:rFonts w:ascii="Cambria Math" w:eastAsia="SimSun" w:hAnsi="Cambria Math"/>
                <w:i/>
                <w:color w:val="000000"/>
                <w:szCs w:val="22"/>
                <w:lang w:eastAsia="zh-CN"/>
              </w:rPr>
            </m:ctrlPr>
          </m:sSubPr>
          <m:e>
            <m:r>
              <m:rPr>
                <m:sty m:val="bi"/>
              </m:rPr>
              <w:rPr>
                <w:rFonts w:ascii="Cambria Math" w:eastAsia="SimSun" w:hAnsi="Cambria Math"/>
                <w:color w:val="000000"/>
                <w:szCs w:val="22"/>
                <w:lang w:eastAsia="zh-CN"/>
              </w:rPr>
              <m:t>W</m:t>
            </m:r>
          </m:e>
          <m:sub>
            <m:r>
              <w:rPr>
                <w:rFonts w:ascii="Cambria Math" w:eastAsia="SimSun" w:hAnsi="Cambria Math"/>
                <w:color w:val="000000"/>
                <w:szCs w:val="22"/>
                <w:lang w:eastAsia="zh-CN"/>
              </w:rPr>
              <m:t>f</m:t>
            </m:r>
          </m:sub>
        </m:sSub>
      </m:oMath>
      <w:r>
        <w:rPr>
          <w:color w:val="000000"/>
          <w:szCs w:val="22"/>
          <w:lang w:eastAsia="zh-CN"/>
        </w:rPr>
        <w:t xml:space="preserve"> when the subband size i</w:t>
      </w:r>
      <w:r w:rsidR="00275245">
        <w:rPr>
          <w:color w:val="000000"/>
          <w:szCs w:val="22"/>
          <w:lang w:eastAsia="zh-CN"/>
        </w:rPr>
        <w:t>ncreases. This is</w:t>
      </w:r>
      <w:r>
        <w:rPr>
          <w:color w:val="000000"/>
          <w:szCs w:val="22"/>
          <w:lang w:eastAsia="zh-CN"/>
        </w:rPr>
        <w:t xml:space="preserve"> due to the fact that with higher subband size, the dominant FD bases (delays) are resolved in consecutive subbands. The window based configuration is favorable from a DL signaling viewpoint as well.</w:t>
      </w:r>
    </w:p>
    <w:p w14:paraId="12D6F666" w14:textId="77777777" w:rsidR="00D72679" w:rsidRDefault="00D72679" w:rsidP="004A778E">
      <w:pPr>
        <w:keepNext/>
        <w:spacing w:after="120"/>
        <w:jc w:val="both"/>
        <w:rPr>
          <w:color w:val="000000"/>
          <w:szCs w:val="22"/>
          <w:lang w:eastAsia="zh-CN"/>
        </w:rPr>
      </w:pPr>
      <w:r w:rsidRPr="007C723E">
        <w:rPr>
          <w:b/>
          <w:color w:val="000000"/>
          <w:szCs w:val="22"/>
          <w:lang w:eastAsia="zh-CN"/>
        </w:rPr>
        <w:t>Observation 5</w:t>
      </w:r>
      <w:r>
        <w:rPr>
          <w:color w:val="000000"/>
          <w:szCs w:val="22"/>
          <w:lang w:eastAsia="zh-CN"/>
        </w:rPr>
        <w:t xml:space="preserve">: Consecutive and free configuration of FD bases in </w:t>
      </w:r>
      <m:oMath>
        <m:sSub>
          <m:sSubPr>
            <m:ctrlPr>
              <w:rPr>
                <w:rFonts w:ascii="Cambria Math" w:eastAsia="SimSun" w:hAnsi="Cambria Math"/>
                <w:i/>
                <w:color w:val="000000"/>
                <w:szCs w:val="22"/>
                <w:lang w:eastAsia="zh-CN"/>
              </w:rPr>
            </m:ctrlPr>
          </m:sSubPr>
          <m:e>
            <m:r>
              <m:rPr>
                <m:sty m:val="bi"/>
              </m:rPr>
              <w:rPr>
                <w:rFonts w:ascii="Cambria Math" w:eastAsia="SimSun" w:hAnsi="Cambria Math"/>
                <w:color w:val="000000"/>
                <w:szCs w:val="22"/>
                <w:lang w:eastAsia="zh-CN"/>
              </w:rPr>
              <m:t>W</m:t>
            </m:r>
          </m:e>
          <m:sub>
            <m:r>
              <w:rPr>
                <w:rFonts w:ascii="Cambria Math" w:eastAsia="SimSun" w:hAnsi="Cambria Math"/>
                <w:color w:val="000000"/>
                <w:szCs w:val="22"/>
                <w:lang w:eastAsia="zh-CN"/>
              </w:rPr>
              <m:t>f</m:t>
            </m:r>
          </m:sub>
        </m:sSub>
      </m:oMath>
      <w:r>
        <w:rPr>
          <w:color w:val="000000"/>
          <w:szCs w:val="22"/>
          <w:lang w:eastAsia="zh-CN"/>
        </w:rPr>
        <w:t xml:space="preserve"> perform close to each other for most subband sizes.</w:t>
      </w:r>
    </w:p>
    <w:p w14:paraId="372A41DC" w14:textId="48F5640A" w:rsidR="00D72679" w:rsidRDefault="00D72679" w:rsidP="004A778E">
      <w:pPr>
        <w:jc w:val="both"/>
        <w:rPr>
          <w:rFonts w:eastAsia="SimSun" w:cs="Times"/>
        </w:rPr>
      </w:pPr>
      <w:r w:rsidRPr="007C723E">
        <w:rPr>
          <w:b/>
          <w:color w:val="000000"/>
          <w:szCs w:val="22"/>
          <w:lang w:eastAsia="zh-CN"/>
        </w:rPr>
        <w:t xml:space="preserve">Proposal </w:t>
      </w:r>
      <w:r w:rsidR="00816EEF">
        <w:rPr>
          <w:b/>
          <w:color w:val="000000"/>
          <w:szCs w:val="22"/>
          <w:lang w:eastAsia="zh-CN"/>
        </w:rPr>
        <w:t>17</w:t>
      </w:r>
      <w:r>
        <w:rPr>
          <w:color w:val="000000"/>
          <w:szCs w:val="22"/>
          <w:lang w:eastAsia="zh-CN"/>
        </w:rPr>
        <w:t xml:space="preserve">: Support the confirmation of RAN1 #105-e WA that the </w:t>
      </w:r>
      <w:r w:rsidRPr="00084197">
        <w:rPr>
          <w:rFonts w:eastAsia="SimSun" w:cs="Times"/>
        </w:rPr>
        <w:t xml:space="preserve">FD bases used for </w:t>
      </w:r>
      <m:oMath>
        <m:sSub>
          <m:sSubPr>
            <m:ctrlPr>
              <w:rPr>
                <w:rFonts w:ascii="Cambria Math" w:eastAsia="SimSun" w:hAnsi="Cambria Math"/>
                <w:i/>
                <w:color w:val="000000"/>
                <w:szCs w:val="22"/>
                <w:lang w:eastAsia="zh-CN"/>
              </w:rPr>
            </m:ctrlPr>
          </m:sSubPr>
          <m:e>
            <m:r>
              <m:rPr>
                <m:sty m:val="bi"/>
              </m:rPr>
              <w:rPr>
                <w:rFonts w:ascii="Cambria Math" w:eastAsia="SimSun" w:hAnsi="Cambria Math"/>
                <w:color w:val="000000"/>
                <w:szCs w:val="22"/>
                <w:lang w:eastAsia="zh-CN"/>
              </w:rPr>
              <m:t>W</m:t>
            </m:r>
          </m:e>
          <m:sub>
            <m:r>
              <w:rPr>
                <w:rFonts w:ascii="Cambria Math" w:eastAsia="SimSun" w:hAnsi="Cambria Math"/>
                <w:color w:val="000000"/>
                <w:szCs w:val="22"/>
                <w:lang w:eastAsia="zh-CN"/>
              </w:rPr>
              <m:t>f</m:t>
            </m:r>
          </m:sub>
        </m:sSub>
      </m:oMath>
      <w:r w:rsidRPr="00084197">
        <w:rPr>
          <w:rFonts w:eastAsia="SimSun" w:cs="Times"/>
        </w:rPr>
        <w:t xml:space="preserve"> quantization are limited wi</w:t>
      </w:r>
      <w:r>
        <w:rPr>
          <w:rFonts w:eastAsia="SimSun" w:cs="Times"/>
        </w:rPr>
        <w:t xml:space="preserve">thin a single window with size </w:t>
      </w:r>
      <m:oMath>
        <m:r>
          <w:rPr>
            <w:rFonts w:ascii="Cambria Math" w:eastAsia="SimSun" w:hAnsi="Cambria Math" w:cs="Times"/>
          </w:rPr>
          <m:t>N</m:t>
        </m:r>
      </m:oMath>
      <w:r w:rsidRPr="00084197">
        <w:rPr>
          <w:rFonts w:eastAsia="SimSun" w:cs="Times"/>
        </w:rPr>
        <w:t xml:space="preserve"> configured to the UE</w:t>
      </w:r>
      <w:r>
        <w:rPr>
          <w:rFonts w:eastAsia="SimSun" w:cs="Times"/>
        </w:rPr>
        <w:t>.</w:t>
      </w:r>
    </w:p>
    <w:p w14:paraId="736EB6C2" w14:textId="70948F2D" w:rsidR="007D16C6" w:rsidRDefault="005E147E" w:rsidP="00E14BAD">
      <w:pPr>
        <w:pStyle w:val="Heading2"/>
        <w:numPr>
          <w:ilvl w:val="0"/>
          <w:numId w:val="13"/>
        </w:numPr>
        <w:rPr>
          <w:sz w:val="28"/>
        </w:rPr>
      </w:pPr>
      <w:r>
        <w:rPr>
          <w:sz w:val="28"/>
        </w:rPr>
        <w:t>Issues i</w:t>
      </w:r>
      <w:r w:rsidR="00ED1E64" w:rsidRPr="00ED1E64">
        <w:rPr>
          <w:sz w:val="28"/>
        </w:rPr>
        <w:t>n</w:t>
      </w:r>
      <w:r w:rsidR="00D72679">
        <w:rPr>
          <w:sz w:val="28"/>
        </w:rPr>
        <w:t xml:space="preserve"> </w:t>
      </w:r>
      <m:oMath>
        <m:sSub>
          <m:sSubPr>
            <m:ctrlPr>
              <w:rPr>
                <w:rFonts w:ascii="Cambria Math" w:hAnsi="Cambria Math"/>
                <w:i/>
                <w:sz w:val="28"/>
              </w:rPr>
            </m:ctrlPr>
          </m:sSubPr>
          <m:e>
            <m:r>
              <m:rPr>
                <m:sty m:val="bi"/>
              </m:rPr>
              <w:rPr>
                <w:rFonts w:ascii="Cambria Math" w:hAnsi="Cambria Math"/>
                <w:sz w:val="28"/>
              </w:rPr>
              <m:t>W</m:t>
            </m:r>
          </m:e>
          <m:sub>
            <m:r>
              <w:rPr>
                <w:rFonts w:ascii="Cambria Math" w:hAnsi="Cambria Math"/>
                <w:sz w:val="28"/>
              </w:rPr>
              <m:t>2</m:t>
            </m:r>
          </m:sub>
        </m:sSub>
      </m:oMath>
    </w:p>
    <w:p w14:paraId="148010CB" w14:textId="77777777" w:rsidR="00D72679" w:rsidRDefault="00D72679" w:rsidP="004A778E">
      <w:pPr>
        <w:jc w:val="both"/>
        <w:rPr>
          <w:color w:val="000000"/>
          <w:szCs w:val="22"/>
          <w:lang w:eastAsia="zh-CN"/>
        </w:rPr>
      </w:pPr>
      <w:r>
        <w:rPr>
          <w:lang w:val="en-GB"/>
        </w:rPr>
        <w:t xml:space="preserve">In this subsection, we provide our views on the following remaining issues about the design of </w:t>
      </w:r>
      <m:oMath>
        <m:sSub>
          <m:sSubPr>
            <m:ctrlPr>
              <w:rPr>
                <w:rFonts w:ascii="Cambria Math" w:eastAsia="SimSun" w:hAnsi="Cambria Math"/>
                <w:i/>
                <w:color w:val="000000"/>
                <w:szCs w:val="22"/>
                <w:lang w:eastAsia="zh-CN"/>
              </w:rPr>
            </m:ctrlPr>
          </m:sSubPr>
          <m:e>
            <m:r>
              <m:rPr>
                <m:sty m:val="bi"/>
              </m:rPr>
              <w:rPr>
                <w:rFonts w:ascii="Cambria Math" w:eastAsia="SimSun" w:hAnsi="Cambria Math"/>
                <w:color w:val="000000"/>
                <w:szCs w:val="22"/>
                <w:lang w:eastAsia="zh-CN"/>
              </w:rPr>
              <m:t>W</m:t>
            </m:r>
          </m:e>
          <m:sub>
            <m:r>
              <w:rPr>
                <w:rFonts w:ascii="Cambria Math" w:eastAsia="SimSun" w:hAnsi="Cambria Math"/>
                <w:color w:val="000000"/>
                <w:szCs w:val="22"/>
                <w:lang w:eastAsia="zh-CN"/>
              </w:rPr>
              <m:t>2</m:t>
            </m:r>
          </m:sub>
        </m:sSub>
      </m:oMath>
    </w:p>
    <w:p w14:paraId="1010F572" w14:textId="77777777" w:rsidR="00D72679" w:rsidRPr="007C723E" w:rsidRDefault="00D72679" w:rsidP="004A778E">
      <w:pPr>
        <w:pStyle w:val="ListParagraph"/>
        <w:numPr>
          <w:ilvl w:val="0"/>
          <w:numId w:val="17"/>
        </w:numPr>
        <w:spacing w:after="120"/>
        <w:jc w:val="both"/>
      </w:pPr>
      <w:r w:rsidRPr="007C723E">
        <w:t xml:space="preserve">Candidate values of compression coefficient </w:t>
      </w:r>
      <m:oMath>
        <m:r>
          <w:rPr>
            <w:rFonts w:ascii="Cambria Math" w:hAnsi="Cambria Math"/>
          </w:rPr>
          <m:t>β</m:t>
        </m:r>
      </m:oMath>
    </w:p>
    <w:p w14:paraId="75A4C4A4" w14:textId="77777777" w:rsidR="00D72679" w:rsidRDefault="00D72679" w:rsidP="004A778E">
      <w:pPr>
        <w:pStyle w:val="ListParagraph"/>
        <w:numPr>
          <w:ilvl w:val="0"/>
          <w:numId w:val="17"/>
        </w:numPr>
        <w:spacing w:after="120"/>
        <w:jc w:val="both"/>
      </w:pPr>
      <w:r w:rsidRPr="007C723E">
        <w:t>Whether and/or how to support strongest coefficient indicator (SCI)</w:t>
      </w:r>
    </w:p>
    <w:p w14:paraId="4D18CA8D" w14:textId="77777777" w:rsidR="00D72679" w:rsidRDefault="00D72679" w:rsidP="004A778E">
      <w:pPr>
        <w:spacing w:after="120"/>
        <w:jc w:val="both"/>
        <w:rPr>
          <w:rFonts w:eastAsia="SimSun"/>
          <w:iCs/>
        </w:rPr>
      </w:pPr>
      <w:r>
        <w:rPr>
          <w:rFonts w:eastAsia="SimSun"/>
          <w:color w:val="000000"/>
          <w:szCs w:val="22"/>
          <w:lang w:eastAsia="zh-CN"/>
        </w:rPr>
        <w:t xml:space="preserve">The results in Fig. 1 for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r>
          <w:rPr>
            <w:rFonts w:ascii="Cambria Math" w:eastAsia="SimSun" w:hAnsi="Cambria Math"/>
            <w:color w:val="000000"/>
            <w:szCs w:val="22"/>
            <w:lang w:eastAsia="zh-CN"/>
          </w:rPr>
          <m:t>=1</m:t>
        </m:r>
      </m:oMath>
      <w:r>
        <w:rPr>
          <w:rFonts w:eastAsia="SimSun"/>
          <w:color w:val="000000"/>
          <w:szCs w:val="22"/>
          <w:lang w:eastAsia="zh-CN"/>
        </w:rPr>
        <w:t xml:space="preserve"> show that when </w:t>
      </w:r>
      <m:oMath>
        <m:r>
          <w:rPr>
            <w:rFonts w:ascii="Cambria Math" w:eastAsia="SimSun" w:hAnsi="Cambria Math"/>
            <w:color w:val="000000"/>
            <w:szCs w:val="22"/>
            <w:lang w:eastAsia="zh-CN"/>
          </w:rPr>
          <m:t>β=</m:t>
        </m:r>
        <m:f>
          <m:fPr>
            <m:ctrlPr>
              <w:rPr>
                <w:rFonts w:ascii="Cambria Math" w:eastAsia="SimSun" w:hAnsi="Cambria Math"/>
                <w:i/>
                <w:color w:val="000000"/>
                <w:szCs w:val="22"/>
                <w:lang w:eastAsia="zh-CN"/>
              </w:rPr>
            </m:ctrlPr>
          </m:fPr>
          <m:num>
            <m:r>
              <w:rPr>
                <w:rFonts w:ascii="Cambria Math" w:eastAsia="SimSun" w:hAnsi="Cambria Math"/>
                <w:color w:val="000000"/>
                <w:szCs w:val="22"/>
                <w:lang w:eastAsia="zh-CN"/>
              </w:rPr>
              <m:t>1</m:t>
            </m:r>
          </m:num>
          <m:den>
            <m:r>
              <w:rPr>
                <w:rFonts w:ascii="Cambria Math" w:eastAsia="SimSun" w:hAnsi="Cambria Math"/>
                <w:color w:val="000000"/>
                <w:szCs w:val="22"/>
                <w:lang w:eastAsia="zh-CN"/>
              </w:rPr>
              <m:t>4</m:t>
            </m:r>
          </m:den>
        </m:f>
      </m:oMath>
      <w:r>
        <w:rPr>
          <w:rFonts w:eastAsia="SimSun"/>
          <w:color w:val="000000"/>
          <w:szCs w:val="22"/>
          <w:lang w:eastAsia="zh-CN"/>
        </w:rPr>
        <w:t xml:space="preserve">, the performance is poor when number of CSI-RS ports is less. When the number of CSI-RS ports (or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K</m:t>
            </m:r>
          </m:e>
          <m:sub>
            <m:r>
              <w:rPr>
                <w:rFonts w:ascii="Cambria Math" w:eastAsia="SimSun" w:hAnsi="Cambria Math"/>
                <w:color w:val="000000"/>
                <w:szCs w:val="22"/>
                <w:lang w:eastAsia="zh-CN"/>
              </w:rPr>
              <m:t>1</m:t>
            </m:r>
          </m:sub>
        </m:sSub>
      </m:oMath>
      <w:r>
        <w:rPr>
          <w:rFonts w:eastAsia="SimSun"/>
          <w:color w:val="000000"/>
          <w:szCs w:val="22"/>
          <w:lang w:eastAsia="zh-CN"/>
        </w:rPr>
        <w:t xml:space="preserve">) is for example 12 or more, </w:t>
      </w:r>
      <m:oMath>
        <m:r>
          <w:rPr>
            <w:rFonts w:ascii="Cambria Math" w:eastAsia="SimSun" w:hAnsi="Cambria Math"/>
            <w:color w:val="000000"/>
            <w:szCs w:val="22"/>
            <w:lang w:eastAsia="zh-CN"/>
          </w:rPr>
          <m:t>β=</m:t>
        </m:r>
        <m:f>
          <m:fPr>
            <m:ctrlPr>
              <w:rPr>
                <w:rFonts w:ascii="Cambria Math" w:eastAsia="SimSun" w:hAnsi="Cambria Math"/>
                <w:i/>
                <w:color w:val="000000"/>
                <w:szCs w:val="22"/>
                <w:lang w:eastAsia="zh-CN"/>
              </w:rPr>
            </m:ctrlPr>
          </m:fPr>
          <m:num>
            <m:r>
              <w:rPr>
                <w:rFonts w:ascii="Cambria Math" w:eastAsia="SimSun" w:hAnsi="Cambria Math"/>
                <w:color w:val="000000"/>
                <w:szCs w:val="22"/>
                <w:lang w:eastAsia="zh-CN"/>
              </w:rPr>
              <m:t>1</m:t>
            </m:r>
          </m:num>
          <m:den>
            <m:r>
              <w:rPr>
                <w:rFonts w:ascii="Cambria Math" w:eastAsia="SimSun" w:hAnsi="Cambria Math"/>
                <w:color w:val="000000"/>
                <w:szCs w:val="22"/>
                <w:lang w:eastAsia="zh-CN"/>
              </w:rPr>
              <m:t>4</m:t>
            </m:r>
          </m:den>
        </m:f>
      </m:oMath>
      <w:r>
        <w:rPr>
          <w:rFonts w:eastAsia="SimSun"/>
          <w:color w:val="000000"/>
          <w:szCs w:val="22"/>
          <w:lang w:eastAsia="zh-CN"/>
        </w:rPr>
        <w:t xml:space="preserve"> can help provide a good UPT-overhead tradeoff. The results also show that for the same feedback overhead, having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r>
          <w:rPr>
            <w:rFonts w:ascii="Cambria Math" w:eastAsia="SimSun" w:hAnsi="Cambria Math"/>
            <w:color w:val="000000"/>
            <w:szCs w:val="22"/>
            <w:lang w:eastAsia="zh-CN"/>
          </w:rPr>
          <m:t>=1</m:t>
        </m:r>
      </m:oMath>
      <w:r>
        <w:rPr>
          <w:rFonts w:eastAsia="SimSun"/>
          <w:color w:val="000000"/>
          <w:szCs w:val="22"/>
          <w:lang w:eastAsia="zh-CN"/>
        </w:rPr>
        <w:t xml:space="preserve"> provides a better performance than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r>
          <w:rPr>
            <w:rFonts w:ascii="Cambria Math" w:eastAsia="SimSun" w:hAnsi="Cambria Math"/>
            <w:color w:val="000000"/>
            <w:szCs w:val="22"/>
            <w:lang w:eastAsia="zh-CN"/>
          </w:rPr>
          <m:t>=2</m:t>
        </m:r>
      </m:oMath>
      <w:r>
        <w:rPr>
          <w:rFonts w:eastAsia="SimSun"/>
          <w:color w:val="000000"/>
          <w:szCs w:val="22"/>
          <w:lang w:eastAsia="zh-CN"/>
        </w:rPr>
        <w:t xml:space="preserve">. This implies that for </w:t>
      </w:r>
      <m:oMath>
        <m:sSub>
          <m:sSubPr>
            <m:ctrlPr>
              <w:rPr>
                <w:rFonts w:ascii="Cambria Math" w:eastAsia="SimSun" w:hAnsi="Cambria Math"/>
                <w:i/>
                <w:iCs/>
              </w:rPr>
            </m:ctrlPr>
          </m:sSubPr>
          <m:e>
            <m:r>
              <w:rPr>
                <w:rFonts w:ascii="Cambria Math" w:eastAsia="SimSun" w:hAnsi="Cambria Math"/>
              </w:rPr>
              <m:t>M</m:t>
            </m:r>
          </m:e>
          <m:sub>
            <m:r>
              <w:rPr>
                <w:rFonts w:ascii="Cambria Math" w:eastAsia="SimSun" w:hAnsi="Cambria Math"/>
              </w:rPr>
              <m:t>v</m:t>
            </m:r>
          </m:sub>
        </m:sSub>
        <m:r>
          <w:rPr>
            <w:rFonts w:ascii="Cambria Math" w:eastAsia="SimSun" w:hAnsi="Cambria Math"/>
          </w:rPr>
          <m:t>=2</m:t>
        </m:r>
      </m:oMath>
      <w:r>
        <w:rPr>
          <w:rFonts w:eastAsia="SimSun"/>
          <w:iCs/>
        </w:rPr>
        <w:t>,</w:t>
      </w:r>
      <w:r>
        <w:rPr>
          <w:rFonts w:eastAsia="SimSun"/>
          <w:color w:val="000000"/>
          <w:szCs w:val="22"/>
          <w:lang w:eastAsia="zh-CN"/>
        </w:rPr>
        <w:t xml:space="preserve"> low values of </w:t>
      </w:r>
      <m:oMath>
        <m:r>
          <w:rPr>
            <w:rFonts w:ascii="Cambria Math" w:hAnsi="Cambria Math"/>
          </w:rPr>
          <m:t>β</m:t>
        </m:r>
      </m:oMath>
      <w:r>
        <w:rPr>
          <w:rFonts w:eastAsia="SimSun"/>
          <w:iCs/>
        </w:rPr>
        <w:t xml:space="preserve"> are not so useful.</w:t>
      </w:r>
    </w:p>
    <w:p w14:paraId="4B1F708B" w14:textId="77777777" w:rsidR="00D72679" w:rsidRDefault="00D72679" w:rsidP="004A778E">
      <w:pPr>
        <w:spacing w:after="120"/>
        <w:jc w:val="both"/>
        <w:rPr>
          <w:rFonts w:eastAsia="SimSun"/>
          <w:color w:val="000000"/>
          <w:szCs w:val="22"/>
          <w:lang w:eastAsia="zh-CN"/>
        </w:rPr>
      </w:pPr>
      <w:r w:rsidRPr="007C723E">
        <w:rPr>
          <w:rFonts w:eastAsia="SimSun"/>
          <w:b/>
          <w:iCs/>
        </w:rPr>
        <w:t>Observation 6</w:t>
      </w:r>
      <w:r>
        <w:rPr>
          <w:rFonts w:eastAsia="SimSun"/>
          <w:iCs/>
        </w:rPr>
        <w:t xml:space="preserve">: For the cases when the number of CSI-RS ports </w:t>
      </w:r>
      <m:oMath>
        <m:r>
          <w:rPr>
            <w:rFonts w:ascii="Cambria Math" w:eastAsia="SimSun" w:hAnsi="Cambria Math"/>
          </w:rPr>
          <m:t>P</m:t>
        </m:r>
      </m:oMath>
      <w:r>
        <w:rPr>
          <w:rFonts w:eastAsia="SimSun"/>
          <w:iCs/>
        </w:rPr>
        <w:t xml:space="preserve"> (or number of selected ports </w:t>
      </w:r>
      <m:oMath>
        <m:sSub>
          <m:sSubPr>
            <m:ctrlPr>
              <w:rPr>
                <w:rFonts w:ascii="Cambria Math" w:eastAsia="SimSun" w:hAnsi="Cambria Math"/>
                <w:i/>
                <w:iCs/>
              </w:rPr>
            </m:ctrlPr>
          </m:sSubPr>
          <m:e>
            <m:r>
              <w:rPr>
                <w:rFonts w:ascii="Cambria Math" w:eastAsia="SimSun" w:hAnsi="Cambria Math"/>
              </w:rPr>
              <m:t>K</m:t>
            </m:r>
          </m:e>
          <m:sub>
            <m:r>
              <w:rPr>
                <w:rFonts w:ascii="Cambria Math" w:eastAsia="SimSun" w:hAnsi="Cambria Math"/>
              </w:rPr>
              <m:t>1</m:t>
            </m:r>
          </m:sub>
        </m:sSub>
      </m:oMath>
      <w:r>
        <w:rPr>
          <w:rFonts w:eastAsia="SimSun"/>
          <w:iCs/>
        </w:rPr>
        <w:t xml:space="preserve">) is less than 16 or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r>
          <w:rPr>
            <w:rFonts w:ascii="Cambria Math" w:eastAsia="SimSun" w:hAnsi="Cambria Math"/>
            <w:color w:val="000000"/>
            <w:szCs w:val="22"/>
            <w:lang w:eastAsia="zh-CN"/>
          </w:rPr>
          <m:t>=2</m:t>
        </m:r>
      </m:oMath>
      <w:r>
        <w:rPr>
          <w:rFonts w:eastAsia="SimSun"/>
          <w:color w:val="000000"/>
          <w:szCs w:val="22"/>
          <w:lang w:eastAsia="zh-CN"/>
        </w:rPr>
        <w:t xml:space="preserve">, </w:t>
      </w:r>
      <w:r>
        <w:rPr>
          <w:rFonts w:eastAsia="SimSun"/>
          <w:iCs/>
        </w:rPr>
        <w:t xml:space="preserve">configuration of </w:t>
      </w:r>
      <m:oMath>
        <m:r>
          <w:rPr>
            <w:rFonts w:ascii="Cambria Math" w:eastAsia="SimSun" w:hAnsi="Cambria Math"/>
            <w:color w:val="000000"/>
            <w:szCs w:val="22"/>
            <w:lang w:eastAsia="zh-CN"/>
          </w:rPr>
          <m:t>β=</m:t>
        </m:r>
        <m:f>
          <m:fPr>
            <m:ctrlPr>
              <w:rPr>
                <w:rFonts w:ascii="Cambria Math" w:eastAsia="SimSun" w:hAnsi="Cambria Math"/>
                <w:i/>
                <w:color w:val="000000"/>
                <w:szCs w:val="22"/>
                <w:lang w:eastAsia="zh-CN"/>
              </w:rPr>
            </m:ctrlPr>
          </m:fPr>
          <m:num>
            <m:r>
              <w:rPr>
                <w:rFonts w:ascii="Cambria Math" w:eastAsia="SimSun" w:hAnsi="Cambria Math"/>
                <w:color w:val="000000"/>
                <w:szCs w:val="22"/>
                <w:lang w:eastAsia="zh-CN"/>
              </w:rPr>
              <m:t>1</m:t>
            </m:r>
          </m:num>
          <m:den>
            <m:r>
              <w:rPr>
                <w:rFonts w:ascii="Cambria Math" w:eastAsia="SimSun" w:hAnsi="Cambria Math"/>
                <w:color w:val="000000"/>
                <w:szCs w:val="22"/>
                <w:lang w:eastAsia="zh-CN"/>
              </w:rPr>
              <m:t>4</m:t>
            </m:r>
          </m:den>
        </m:f>
      </m:oMath>
      <w:r>
        <w:rPr>
          <w:rFonts w:eastAsia="SimSun"/>
          <w:color w:val="000000"/>
          <w:szCs w:val="22"/>
          <w:lang w:eastAsia="zh-CN"/>
        </w:rPr>
        <w:t xml:space="preserve"> is not useful from a performance-overhead tradeoff point view.</w:t>
      </w:r>
    </w:p>
    <w:p w14:paraId="102D5EDD" w14:textId="212E788A" w:rsidR="00D72679" w:rsidRDefault="00D72679" w:rsidP="004A778E">
      <w:pPr>
        <w:spacing w:after="120"/>
        <w:jc w:val="both"/>
        <w:rPr>
          <w:rFonts w:eastAsia="SimSun"/>
          <w:color w:val="000000"/>
          <w:szCs w:val="22"/>
          <w:lang w:eastAsia="zh-CN"/>
        </w:rPr>
      </w:pPr>
      <w:r w:rsidRPr="00305965">
        <w:rPr>
          <w:rFonts w:eastAsia="SimSun"/>
          <w:b/>
          <w:color w:val="000000"/>
          <w:szCs w:val="22"/>
          <w:lang w:eastAsia="zh-CN"/>
        </w:rPr>
        <w:t xml:space="preserve">Proposal </w:t>
      </w:r>
      <w:r w:rsidR="00816EEF">
        <w:rPr>
          <w:rFonts w:eastAsia="SimSun"/>
          <w:b/>
          <w:color w:val="000000"/>
          <w:szCs w:val="22"/>
          <w:lang w:eastAsia="zh-CN"/>
        </w:rPr>
        <w:t>18</w:t>
      </w:r>
      <w:r>
        <w:rPr>
          <w:rFonts w:eastAsia="SimSun"/>
          <w:color w:val="000000"/>
          <w:szCs w:val="22"/>
          <w:lang w:eastAsia="zh-CN"/>
        </w:rPr>
        <w:t xml:space="preserve">: </w:t>
      </w:r>
      <m:oMath>
        <m:r>
          <w:rPr>
            <w:rFonts w:ascii="Cambria Math" w:eastAsia="SimSun" w:hAnsi="Cambria Math"/>
            <w:color w:val="000000"/>
            <w:szCs w:val="22"/>
            <w:lang w:eastAsia="zh-CN"/>
          </w:rPr>
          <m:t>β=</m:t>
        </m:r>
        <m:f>
          <m:fPr>
            <m:ctrlPr>
              <w:rPr>
                <w:rFonts w:ascii="Cambria Math" w:eastAsia="SimSun" w:hAnsi="Cambria Math"/>
                <w:i/>
                <w:color w:val="000000"/>
                <w:szCs w:val="22"/>
                <w:lang w:eastAsia="zh-CN"/>
              </w:rPr>
            </m:ctrlPr>
          </m:fPr>
          <m:num>
            <m:r>
              <w:rPr>
                <w:rFonts w:ascii="Cambria Math" w:eastAsia="SimSun" w:hAnsi="Cambria Math"/>
                <w:color w:val="000000"/>
                <w:szCs w:val="22"/>
                <w:lang w:eastAsia="zh-CN"/>
              </w:rPr>
              <m:t>1</m:t>
            </m:r>
          </m:num>
          <m:den>
            <m:r>
              <w:rPr>
                <w:rFonts w:ascii="Cambria Math" w:eastAsia="SimSun" w:hAnsi="Cambria Math"/>
                <w:color w:val="000000"/>
                <w:szCs w:val="22"/>
                <w:lang w:eastAsia="zh-CN"/>
              </w:rPr>
              <m:t>4</m:t>
            </m:r>
          </m:den>
        </m:f>
      </m:oMath>
      <w:r>
        <w:rPr>
          <w:rFonts w:eastAsia="SimSun"/>
          <w:color w:val="000000"/>
          <w:szCs w:val="22"/>
          <w:lang w:eastAsia="zh-CN"/>
        </w:rPr>
        <w:t xml:space="preserve"> can be supported when </w:t>
      </w:r>
      <w:r>
        <w:rPr>
          <w:rFonts w:eastAsia="SimSun"/>
          <w:iCs/>
        </w:rPr>
        <w:t xml:space="preserve">the number of CSI-RS ports </w:t>
      </w:r>
      <m:oMath>
        <m:r>
          <w:rPr>
            <w:rFonts w:ascii="Cambria Math" w:eastAsia="SimSun" w:hAnsi="Cambria Math"/>
          </w:rPr>
          <m:t>P</m:t>
        </m:r>
      </m:oMath>
      <w:r>
        <w:rPr>
          <w:rFonts w:eastAsia="SimSun"/>
          <w:iCs/>
        </w:rPr>
        <w:t xml:space="preserve"> (or number of selected ports </w:t>
      </w:r>
      <m:oMath>
        <m:sSub>
          <m:sSubPr>
            <m:ctrlPr>
              <w:rPr>
                <w:rFonts w:ascii="Cambria Math" w:eastAsia="SimSun" w:hAnsi="Cambria Math"/>
                <w:i/>
                <w:iCs/>
              </w:rPr>
            </m:ctrlPr>
          </m:sSubPr>
          <m:e>
            <m:r>
              <w:rPr>
                <w:rFonts w:ascii="Cambria Math" w:eastAsia="SimSun" w:hAnsi="Cambria Math"/>
              </w:rPr>
              <m:t>K</m:t>
            </m:r>
          </m:e>
          <m:sub>
            <m:r>
              <w:rPr>
                <w:rFonts w:ascii="Cambria Math" w:eastAsia="SimSun" w:hAnsi="Cambria Math"/>
              </w:rPr>
              <m:t>1</m:t>
            </m:r>
          </m:sub>
        </m:sSub>
      </m:oMath>
      <w:r>
        <w:rPr>
          <w:rFonts w:eastAsia="SimSun"/>
          <w:iCs/>
        </w:rPr>
        <w:t xml:space="preserve">) is equal to or more than 16 or when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r>
          <w:rPr>
            <w:rFonts w:ascii="Cambria Math" w:eastAsia="SimSun" w:hAnsi="Cambria Math"/>
            <w:color w:val="000000"/>
            <w:szCs w:val="22"/>
            <w:lang w:eastAsia="zh-CN"/>
          </w:rPr>
          <m:t>=1</m:t>
        </m:r>
      </m:oMath>
      <w:r>
        <w:rPr>
          <w:rFonts w:eastAsia="SimSun"/>
          <w:color w:val="000000"/>
          <w:szCs w:val="22"/>
          <w:lang w:eastAsia="zh-CN"/>
        </w:rPr>
        <w:t>.</w:t>
      </w:r>
    </w:p>
    <w:p w14:paraId="379CFA02" w14:textId="7CD1A9C4" w:rsidR="00D72679" w:rsidRDefault="00D72679" w:rsidP="004A778E">
      <w:pPr>
        <w:spacing w:after="120"/>
        <w:jc w:val="both"/>
        <w:rPr>
          <w:rFonts w:eastAsia="SimSun"/>
          <w:color w:val="000000"/>
          <w:szCs w:val="22"/>
          <w:lang w:eastAsia="zh-CN"/>
        </w:rPr>
      </w:pPr>
      <w:r>
        <w:rPr>
          <w:rFonts w:eastAsia="SimSun"/>
          <w:color w:val="000000"/>
          <w:szCs w:val="22"/>
          <w:lang w:eastAsia="zh-CN"/>
        </w:rPr>
        <w:t>For the issue of supporting a strongest coefficient indicator, we prefer to</w:t>
      </w:r>
      <w:r w:rsidR="00E34430">
        <w:rPr>
          <w:rFonts w:eastAsia="SimSun"/>
          <w:color w:val="000000"/>
          <w:szCs w:val="22"/>
          <w:lang w:eastAsia="zh-CN"/>
        </w:rPr>
        <w:t xml:space="preserve"> retain the same design principle</w:t>
      </w:r>
      <w:r>
        <w:rPr>
          <w:rFonts w:eastAsia="SimSun"/>
          <w:color w:val="000000"/>
          <w:szCs w:val="22"/>
          <w:lang w:eastAsia="zh-CN"/>
        </w:rPr>
        <w:t xml:space="preserve"> as Rel-16 eType II codebook. That is, the strongest coefficient can be indicated by </w:t>
      </w:r>
      <m:oMath>
        <m:d>
          <m:dPr>
            <m:begChr m:val="⌈"/>
            <m:endChr m:val="⌉"/>
            <m:ctrlPr>
              <w:rPr>
                <w:rFonts w:ascii="Cambria Math" w:eastAsia="SimSun" w:hAnsi="Cambria Math"/>
                <w:i/>
                <w:color w:val="000000"/>
                <w:szCs w:val="22"/>
                <w:lang w:eastAsia="zh-CN"/>
              </w:rPr>
            </m:ctrlPr>
          </m:dPr>
          <m:e>
            <m:func>
              <m:funcPr>
                <m:ctrlPr>
                  <w:rPr>
                    <w:rFonts w:ascii="Cambria Math" w:eastAsia="SimSun" w:hAnsi="Cambria Math"/>
                    <w:i/>
                    <w:color w:val="000000"/>
                    <w:szCs w:val="22"/>
                    <w:lang w:eastAsia="zh-CN"/>
                  </w:rPr>
                </m:ctrlPr>
              </m:funcPr>
              <m:fName>
                <m:sSub>
                  <m:sSubPr>
                    <m:ctrlPr>
                      <w:rPr>
                        <w:rFonts w:ascii="Cambria Math" w:eastAsia="SimSun" w:hAnsi="Cambria Math"/>
                        <w:i/>
                        <w:color w:val="000000"/>
                        <w:szCs w:val="22"/>
                        <w:lang w:eastAsia="zh-CN"/>
                      </w:rPr>
                    </m:ctrlPr>
                  </m:sSubPr>
                  <m:e>
                    <m:r>
                      <m:rPr>
                        <m:sty m:val="p"/>
                      </m:rPr>
                      <w:rPr>
                        <w:rFonts w:ascii="Cambria Math" w:eastAsia="SimSun" w:hAnsi="Cambria Math"/>
                        <w:color w:val="000000"/>
                        <w:lang w:eastAsia="zh-CN"/>
                      </w:rPr>
                      <m:t>log</m:t>
                    </m:r>
                  </m:e>
                  <m:sub>
                    <m:r>
                      <w:rPr>
                        <w:rFonts w:ascii="Cambria Math" w:eastAsia="SimSun" w:hAnsi="Cambria Math"/>
                        <w:color w:val="000000"/>
                        <w:szCs w:val="22"/>
                        <w:lang w:eastAsia="zh-CN"/>
                      </w:rPr>
                      <m:t>2</m:t>
                    </m:r>
                  </m:sub>
                </m:sSub>
              </m:fName>
              <m:e>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K</m:t>
                    </m:r>
                  </m:e>
                  <m:sub>
                    <m:r>
                      <w:rPr>
                        <w:rFonts w:ascii="Cambria Math" w:eastAsia="SimSun" w:hAnsi="Cambria Math"/>
                        <w:color w:val="000000"/>
                        <w:szCs w:val="22"/>
                        <w:lang w:eastAsia="zh-CN"/>
                      </w:rPr>
                      <m:t>1</m:t>
                    </m:r>
                  </m:sub>
                </m:sSub>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e>
            </m:func>
          </m:e>
        </m:d>
      </m:oMath>
      <w:r>
        <w:rPr>
          <w:rFonts w:eastAsia="SimSun"/>
          <w:color w:val="000000"/>
          <w:szCs w:val="22"/>
          <w:lang w:eastAsia="zh-CN"/>
        </w:rPr>
        <w:t xml:space="preserve"> bits, which makes it independent of the bitmap and enables it to be placed in a higher priority group than the bitmap for UCI omission. Similar to Rel-16 eType II</w:t>
      </w:r>
      <w:r w:rsidR="00E34430">
        <w:rPr>
          <w:rFonts w:eastAsia="SimSun"/>
          <w:color w:val="000000"/>
          <w:szCs w:val="22"/>
          <w:lang w:eastAsia="zh-CN"/>
        </w:rPr>
        <w:t xml:space="preserve"> CB</w:t>
      </w:r>
      <w:r>
        <w:rPr>
          <w:rFonts w:eastAsia="SimSun"/>
          <w:color w:val="000000"/>
          <w:szCs w:val="22"/>
          <w:lang w:eastAsia="zh-CN"/>
        </w:rPr>
        <w:t xml:space="preserve">, we also prefer a mechanism to shift the strongest coefficient to the zeroth FD basis. If </w:t>
      </w:r>
      <m:oMath>
        <m:r>
          <w:rPr>
            <w:rFonts w:ascii="Cambria Math" w:eastAsia="SimSun" w:hAnsi="Cambria Math"/>
            <w:color w:val="000000"/>
            <w:szCs w:val="22"/>
            <w:lang w:eastAsia="zh-CN"/>
          </w:rPr>
          <m:t>N&gt;</m:t>
        </m:r>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oMath>
      <w:r>
        <w:rPr>
          <w:rFonts w:eastAsia="SimSun"/>
          <w:color w:val="000000"/>
          <w:szCs w:val="22"/>
          <w:lang w:eastAsia="zh-CN"/>
        </w:rPr>
        <w:t xml:space="preserve"> is eventually agreed, an FD indicator is needed, and in this case, having the strongest coefficient in the zeroth FD basis helps to have a robust CSI report when UCI of FD indicator is omitted. When </w:t>
      </w:r>
      <m:oMath>
        <m:r>
          <w:rPr>
            <w:rFonts w:ascii="Cambria Math" w:eastAsia="SimSun" w:hAnsi="Cambria Math"/>
            <w:color w:val="000000"/>
            <w:szCs w:val="22"/>
            <w:lang w:eastAsia="zh-CN"/>
          </w:rPr>
          <m:t>N=</m:t>
        </m:r>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oMath>
      <w:r>
        <w:rPr>
          <w:rFonts w:eastAsia="SimSun"/>
          <w:color w:val="000000"/>
          <w:szCs w:val="22"/>
          <w:lang w:eastAsia="zh-CN"/>
        </w:rPr>
        <w:t>, the shifting operation may not be needed.</w:t>
      </w:r>
    </w:p>
    <w:p w14:paraId="58793799" w14:textId="185DCB7B" w:rsidR="00D72679" w:rsidRDefault="00D72679" w:rsidP="004A778E">
      <w:pPr>
        <w:jc w:val="both"/>
        <w:rPr>
          <w:rFonts w:eastAsia="SimSun"/>
          <w:color w:val="000000"/>
          <w:szCs w:val="22"/>
          <w:lang w:eastAsia="zh-CN"/>
        </w:rPr>
      </w:pPr>
      <w:r w:rsidRPr="00305965">
        <w:rPr>
          <w:rFonts w:eastAsia="SimSun"/>
          <w:b/>
          <w:color w:val="000000"/>
          <w:szCs w:val="22"/>
          <w:lang w:eastAsia="zh-CN"/>
        </w:rPr>
        <w:t xml:space="preserve">Proposal </w:t>
      </w:r>
      <w:r w:rsidR="00816EEF">
        <w:rPr>
          <w:rFonts w:eastAsia="SimSun"/>
          <w:b/>
          <w:color w:val="000000"/>
          <w:szCs w:val="22"/>
          <w:lang w:eastAsia="zh-CN"/>
        </w:rPr>
        <w:t>19</w:t>
      </w:r>
      <w:r>
        <w:rPr>
          <w:rFonts w:eastAsia="SimSun"/>
          <w:b/>
          <w:color w:val="000000"/>
          <w:szCs w:val="22"/>
          <w:lang w:eastAsia="zh-CN"/>
        </w:rPr>
        <w:t xml:space="preserve">: </w:t>
      </w:r>
      <w:r>
        <w:rPr>
          <w:rFonts w:eastAsia="SimSun"/>
          <w:color w:val="000000"/>
          <w:szCs w:val="22"/>
          <w:lang w:eastAsia="zh-CN"/>
        </w:rPr>
        <w:t xml:space="preserve">SCI should be supported in Rel-17 PS CB and indicated using </w:t>
      </w:r>
      <m:oMath>
        <m:d>
          <m:dPr>
            <m:begChr m:val="⌈"/>
            <m:endChr m:val="⌉"/>
            <m:ctrlPr>
              <w:rPr>
                <w:rFonts w:ascii="Cambria Math" w:eastAsia="SimSun" w:hAnsi="Cambria Math"/>
                <w:i/>
                <w:color w:val="000000"/>
                <w:szCs w:val="22"/>
                <w:lang w:eastAsia="zh-CN"/>
              </w:rPr>
            </m:ctrlPr>
          </m:dPr>
          <m:e>
            <m:func>
              <m:funcPr>
                <m:ctrlPr>
                  <w:rPr>
                    <w:rFonts w:ascii="Cambria Math" w:eastAsia="SimSun" w:hAnsi="Cambria Math"/>
                    <w:i/>
                    <w:color w:val="000000"/>
                    <w:szCs w:val="22"/>
                    <w:lang w:eastAsia="zh-CN"/>
                  </w:rPr>
                </m:ctrlPr>
              </m:funcPr>
              <m:fName>
                <m:sSub>
                  <m:sSubPr>
                    <m:ctrlPr>
                      <w:rPr>
                        <w:rFonts w:ascii="Cambria Math" w:eastAsia="SimSun" w:hAnsi="Cambria Math"/>
                        <w:i/>
                        <w:color w:val="000000"/>
                        <w:szCs w:val="22"/>
                        <w:lang w:eastAsia="zh-CN"/>
                      </w:rPr>
                    </m:ctrlPr>
                  </m:sSubPr>
                  <m:e>
                    <m:r>
                      <m:rPr>
                        <m:sty m:val="p"/>
                      </m:rPr>
                      <w:rPr>
                        <w:rFonts w:ascii="Cambria Math" w:eastAsia="SimSun" w:hAnsi="Cambria Math"/>
                        <w:color w:val="000000"/>
                        <w:lang w:eastAsia="zh-CN"/>
                      </w:rPr>
                      <m:t>log</m:t>
                    </m:r>
                  </m:e>
                  <m:sub>
                    <m:r>
                      <w:rPr>
                        <w:rFonts w:ascii="Cambria Math" w:eastAsia="SimSun" w:hAnsi="Cambria Math"/>
                        <w:color w:val="000000"/>
                        <w:szCs w:val="22"/>
                        <w:lang w:eastAsia="zh-CN"/>
                      </w:rPr>
                      <m:t>2</m:t>
                    </m:r>
                  </m:sub>
                </m:sSub>
              </m:fName>
              <m:e>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K</m:t>
                    </m:r>
                  </m:e>
                  <m:sub>
                    <m:r>
                      <w:rPr>
                        <w:rFonts w:ascii="Cambria Math" w:eastAsia="SimSun" w:hAnsi="Cambria Math"/>
                        <w:color w:val="000000"/>
                        <w:szCs w:val="22"/>
                        <w:lang w:eastAsia="zh-CN"/>
                      </w:rPr>
                      <m:t>1</m:t>
                    </m:r>
                  </m:sub>
                </m:sSub>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e>
            </m:func>
          </m:e>
        </m:d>
      </m:oMath>
      <w:r>
        <w:rPr>
          <w:rFonts w:eastAsia="SimSun"/>
          <w:color w:val="000000"/>
          <w:szCs w:val="22"/>
          <w:lang w:eastAsia="zh-CN"/>
        </w:rPr>
        <w:t xml:space="preserve"> bits. Shifting of the strongest coefficie</w:t>
      </w:r>
      <w:r w:rsidR="00E34430">
        <w:rPr>
          <w:rFonts w:eastAsia="SimSun"/>
          <w:color w:val="000000"/>
          <w:szCs w:val="22"/>
          <w:lang w:eastAsia="zh-CN"/>
        </w:rPr>
        <w:t>nt to the zeroth FD basis can</w:t>
      </w:r>
      <w:r>
        <w:rPr>
          <w:rFonts w:eastAsia="SimSun"/>
          <w:color w:val="000000"/>
          <w:szCs w:val="22"/>
          <w:lang w:eastAsia="zh-CN"/>
        </w:rPr>
        <w:t xml:space="preserve"> be supported if  </w:t>
      </w:r>
      <m:oMath>
        <m:r>
          <w:rPr>
            <w:rFonts w:ascii="Cambria Math" w:eastAsia="SimSun" w:hAnsi="Cambria Math"/>
            <w:color w:val="000000"/>
            <w:szCs w:val="22"/>
            <w:lang w:eastAsia="zh-CN"/>
          </w:rPr>
          <m:t>N&gt;</m:t>
        </m:r>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oMath>
      <w:r>
        <w:rPr>
          <w:rFonts w:eastAsia="SimSun"/>
          <w:color w:val="000000"/>
          <w:szCs w:val="22"/>
          <w:lang w:eastAsia="zh-CN"/>
        </w:rPr>
        <w:t xml:space="preserve"> is agreed.</w:t>
      </w:r>
    </w:p>
    <w:p w14:paraId="241BEBFC" w14:textId="17E79B43" w:rsidR="00056F43" w:rsidRDefault="005E147E" w:rsidP="00E14BAD">
      <w:pPr>
        <w:pStyle w:val="Heading2"/>
        <w:numPr>
          <w:ilvl w:val="0"/>
          <w:numId w:val="13"/>
        </w:numPr>
        <w:rPr>
          <w:sz w:val="28"/>
        </w:rPr>
      </w:pPr>
      <w:r>
        <w:rPr>
          <w:sz w:val="28"/>
        </w:rPr>
        <w:t>Issues i</w:t>
      </w:r>
      <w:r w:rsidR="00056F43" w:rsidRPr="00056F43">
        <w:rPr>
          <w:sz w:val="28"/>
        </w:rPr>
        <w:t>n</w:t>
      </w:r>
      <w:r w:rsidR="00D72679">
        <w:rPr>
          <w:sz w:val="28"/>
        </w:rPr>
        <w:t xml:space="preserve"> </w:t>
      </w:r>
      <m:oMath>
        <m:sSub>
          <m:sSubPr>
            <m:ctrlPr>
              <w:rPr>
                <w:rFonts w:ascii="Cambria Math" w:hAnsi="Cambria Math"/>
                <w:i/>
                <w:sz w:val="28"/>
              </w:rPr>
            </m:ctrlPr>
          </m:sSubPr>
          <m:e>
            <m:r>
              <m:rPr>
                <m:sty m:val="bi"/>
              </m:rPr>
              <w:rPr>
                <w:rFonts w:ascii="Cambria Math" w:hAnsi="Cambria Math"/>
                <w:sz w:val="28"/>
              </w:rPr>
              <m:t>W</m:t>
            </m:r>
          </m:e>
          <m:sub>
            <m:r>
              <w:rPr>
                <w:rFonts w:ascii="Cambria Math" w:hAnsi="Cambria Math"/>
                <w:sz w:val="28"/>
              </w:rPr>
              <m:t>1</m:t>
            </m:r>
          </m:sub>
        </m:sSub>
      </m:oMath>
    </w:p>
    <w:p w14:paraId="0D08D647" w14:textId="12CD52DF" w:rsidR="00B0087F" w:rsidRDefault="00D72679" w:rsidP="00B0087F">
      <w:pPr>
        <w:jc w:val="both"/>
        <w:rPr>
          <w:rFonts w:eastAsia="SimSun"/>
          <w:color w:val="000000"/>
          <w:szCs w:val="22"/>
          <w:lang w:eastAsia="zh-CN"/>
        </w:rPr>
      </w:pPr>
      <w:r w:rsidRPr="00F40120">
        <w:rPr>
          <w:rFonts w:eastAsia="SimSun"/>
          <w:color w:val="000000"/>
          <w:szCs w:val="22"/>
          <w:lang w:eastAsia="zh-CN"/>
        </w:rPr>
        <w:t xml:space="preserve">The </w:t>
      </w:r>
      <w:r>
        <w:rPr>
          <w:rFonts w:eastAsia="SimSun"/>
          <w:color w:val="000000"/>
          <w:szCs w:val="22"/>
          <w:lang w:eastAsia="zh-CN"/>
        </w:rPr>
        <w:t xml:space="preserve">remaining issue in </w:t>
      </w:r>
      <m:oMath>
        <m:sSub>
          <m:sSubPr>
            <m:ctrlPr>
              <w:rPr>
                <w:rFonts w:ascii="Cambria Math" w:eastAsia="SimSun" w:hAnsi="Cambria Math"/>
                <w:i/>
                <w:color w:val="000000"/>
                <w:szCs w:val="22"/>
                <w:lang w:eastAsia="zh-CN"/>
              </w:rPr>
            </m:ctrlPr>
          </m:sSubPr>
          <m:e>
            <m:r>
              <m:rPr>
                <m:sty m:val="bi"/>
              </m:rPr>
              <w:rPr>
                <w:rFonts w:ascii="Cambria Math" w:eastAsia="SimSun" w:hAnsi="Cambria Math"/>
                <w:color w:val="000000"/>
                <w:szCs w:val="22"/>
                <w:lang w:eastAsia="zh-CN"/>
              </w:rPr>
              <m:t>W</m:t>
            </m:r>
          </m:e>
          <m:sub>
            <m:r>
              <w:rPr>
                <w:rFonts w:ascii="Cambria Math" w:eastAsia="SimSun" w:hAnsi="Cambria Math"/>
                <w:color w:val="000000"/>
                <w:szCs w:val="22"/>
                <w:lang w:eastAsia="zh-CN"/>
              </w:rPr>
              <m:t>1</m:t>
            </m:r>
          </m:sub>
        </m:sSub>
      </m:oMath>
      <w:r>
        <w:rPr>
          <w:rFonts w:eastAsia="SimSun"/>
          <w:color w:val="000000"/>
          <w:szCs w:val="22"/>
          <w:lang w:eastAsia="zh-CN"/>
        </w:rPr>
        <w:t xml:space="preserve"> design is </w:t>
      </w:r>
      <w:r w:rsidR="00E34430">
        <w:rPr>
          <w:rFonts w:eastAsia="SimSun"/>
          <w:color w:val="000000"/>
          <w:szCs w:val="22"/>
          <w:lang w:eastAsia="zh-CN"/>
        </w:rPr>
        <w:t xml:space="preserve">the </w:t>
      </w:r>
      <w:r>
        <w:rPr>
          <w:rFonts w:eastAsia="SimSun"/>
          <w:color w:val="000000"/>
          <w:szCs w:val="22"/>
          <w:lang w:eastAsia="zh-CN"/>
        </w:rPr>
        <w:t xml:space="preserve">down selection of the candidate values of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K</m:t>
            </m:r>
          </m:e>
          <m:sub>
            <m:r>
              <w:rPr>
                <w:rFonts w:ascii="Cambria Math" w:eastAsia="SimSun" w:hAnsi="Cambria Math"/>
                <w:color w:val="000000"/>
                <w:szCs w:val="22"/>
                <w:lang w:eastAsia="zh-CN"/>
              </w:rPr>
              <m:t>1</m:t>
            </m:r>
          </m:sub>
        </m:sSub>
      </m:oMath>
      <w:r>
        <w:rPr>
          <w:rFonts w:eastAsia="SimSun"/>
          <w:color w:val="000000"/>
          <w:szCs w:val="22"/>
          <w:lang w:eastAsia="zh-CN"/>
        </w:rPr>
        <w:t xml:space="preserve">, the number of UE selected ports. Towards this, we present simulation results for various values of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K</m:t>
            </m:r>
          </m:e>
          <m:sub>
            <m:r>
              <w:rPr>
                <w:rFonts w:ascii="Cambria Math" w:eastAsia="SimSun" w:hAnsi="Cambria Math"/>
                <w:color w:val="000000"/>
                <w:szCs w:val="22"/>
                <w:lang w:eastAsia="zh-CN"/>
              </w:rPr>
              <m:t>1</m:t>
            </m:r>
          </m:sub>
        </m:sSub>
      </m:oMath>
      <w:r>
        <w:rPr>
          <w:rFonts w:eastAsia="SimSun"/>
          <w:color w:val="000000"/>
          <w:szCs w:val="22"/>
          <w:lang w:eastAsia="zh-CN"/>
        </w:rPr>
        <w:t xml:space="preserve"> for 8 port and 16 port CSI-RS in Fig. 5.</w:t>
      </w:r>
      <w:r w:rsidR="00B0087F">
        <w:rPr>
          <w:rFonts w:eastAsia="SimSun"/>
          <w:color w:val="000000"/>
          <w:szCs w:val="22"/>
          <w:lang w:eastAsia="zh-CN"/>
        </w:rPr>
        <w:t xml:space="preserve"> The results show that for very low values of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K</m:t>
            </m:r>
          </m:e>
          <m:sub>
            <m:r>
              <w:rPr>
                <w:rFonts w:ascii="Cambria Math" w:eastAsia="SimSun" w:hAnsi="Cambria Math"/>
                <w:color w:val="000000"/>
                <w:szCs w:val="22"/>
                <w:lang w:eastAsia="zh-CN"/>
              </w:rPr>
              <m:t>1</m:t>
            </m:r>
          </m:sub>
        </m:sSub>
      </m:oMath>
      <w:r w:rsidR="00B0087F">
        <w:rPr>
          <w:rFonts w:eastAsia="SimSun"/>
          <w:color w:val="000000"/>
          <w:szCs w:val="22"/>
          <w:lang w:eastAsia="zh-CN"/>
        </w:rPr>
        <w:t xml:space="preserve"> in relation to </w:t>
      </w:r>
      <m:oMath>
        <m:r>
          <w:rPr>
            <w:rFonts w:ascii="Cambria Math" w:hAnsi="Cambria Math"/>
            <w:lang w:val="en-GB"/>
          </w:rPr>
          <m:t>P</m:t>
        </m:r>
      </m:oMath>
      <w:r w:rsidR="00B0087F">
        <w:rPr>
          <w:rFonts w:eastAsia="SimSun"/>
          <w:color w:val="000000"/>
          <w:szCs w:val="22"/>
          <w:lang w:eastAsia="zh-CN"/>
        </w:rPr>
        <w:t xml:space="preserve">, the performance of Rel-17 PS CB is quite poor. The main reason for this is that low values of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K</m:t>
            </m:r>
          </m:e>
          <m:sub>
            <m:r>
              <w:rPr>
                <w:rFonts w:ascii="Cambria Math" w:eastAsia="SimSun" w:hAnsi="Cambria Math"/>
                <w:color w:val="000000"/>
                <w:szCs w:val="22"/>
                <w:lang w:eastAsia="zh-CN"/>
              </w:rPr>
              <m:t>1</m:t>
            </m:r>
          </m:sub>
        </m:sSub>
      </m:oMath>
      <w:r w:rsidR="00B0087F">
        <w:rPr>
          <w:rFonts w:eastAsia="SimSun"/>
          <w:color w:val="000000"/>
          <w:szCs w:val="22"/>
          <w:lang w:eastAsia="zh-CN"/>
        </w:rPr>
        <w:t xml:space="preserve"> select very few SD-FD pairs, by which the channel cannot be represented accurately.</w:t>
      </w:r>
    </w:p>
    <w:p w14:paraId="58DC3BC9" w14:textId="271128D4" w:rsidR="00621573" w:rsidRDefault="00B0087F" w:rsidP="00B0087F">
      <w:pPr>
        <w:jc w:val="both"/>
        <w:rPr>
          <w:rFonts w:eastAsia="SimSun"/>
          <w:lang w:val="en-GB"/>
        </w:rPr>
      </w:pPr>
      <w:r w:rsidRPr="004E3B84">
        <w:rPr>
          <w:rFonts w:eastAsia="SimSun"/>
          <w:b/>
          <w:color w:val="000000"/>
          <w:szCs w:val="22"/>
          <w:lang w:eastAsia="zh-CN"/>
        </w:rPr>
        <w:t>Observation 7</w:t>
      </w:r>
      <w:r>
        <w:rPr>
          <w:rFonts w:eastAsia="SimSun"/>
          <w:color w:val="000000"/>
          <w:szCs w:val="22"/>
          <w:lang w:eastAsia="zh-CN"/>
        </w:rPr>
        <w:t xml:space="preserve">: For Rel-17 PS CB, very low values of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K</m:t>
            </m:r>
          </m:e>
          <m:sub>
            <m:r>
              <w:rPr>
                <w:rFonts w:ascii="Cambria Math" w:eastAsia="SimSun" w:hAnsi="Cambria Math"/>
                <w:color w:val="000000"/>
                <w:szCs w:val="22"/>
                <w:lang w:eastAsia="zh-CN"/>
              </w:rPr>
              <m:t>1</m:t>
            </m:r>
          </m:sub>
        </m:sSub>
      </m:oMath>
      <w:r>
        <w:rPr>
          <w:rFonts w:eastAsia="SimSun"/>
          <w:color w:val="000000"/>
          <w:szCs w:val="22"/>
          <w:lang w:eastAsia="zh-CN"/>
        </w:rPr>
        <w:t xml:space="preserve"> in relation to </w:t>
      </w:r>
      <m:oMath>
        <m:r>
          <w:rPr>
            <w:rFonts w:ascii="Cambria Math" w:hAnsi="Cambria Math"/>
            <w:lang w:val="en-GB"/>
          </w:rPr>
          <m:t>P</m:t>
        </m:r>
      </m:oMath>
      <w:r>
        <w:rPr>
          <w:rFonts w:eastAsia="SimSun"/>
          <w:lang w:val="en-GB"/>
        </w:rPr>
        <w:t xml:space="preserve"> provide poor performance due to very few SD-FD pairs in the channel being selected.</w:t>
      </w:r>
    </w:p>
    <w:p w14:paraId="32049ED5" w14:textId="77777777" w:rsidR="00B0087F" w:rsidRDefault="00B0087F" w:rsidP="00B0087F">
      <w:pPr>
        <w:jc w:val="both"/>
        <w:rPr>
          <w:rFonts w:eastAsia="SimSun"/>
          <w:color w:val="000000"/>
          <w:szCs w:val="22"/>
          <w:lang w:eastAsia="zh-CN"/>
        </w:rPr>
      </w:pPr>
      <w:r>
        <w:rPr>
          <w:rFonts w:eastAsia="SimSun"/>
          <w:lang w:val="en-GB"/>
        </w:rPr>
        <w:t xml:space="preserve">A better way to support candidate values of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K</m:t>
            </m:r>
          </m:e>
          <m:sub>
            <m:r>
              <w:rPr>
                <w:rFonts w:ascii="Cambria Math" w:eastAsia="SimSun" w:hAnsi="Cambria Math"/>
                <w:color w:val="000000"/>
                <w:szCs w:val="22"/>
                <w:lang w:eastAsia="zh-CN"/>
              </w:rPr>
              <m:t>1</m:t>
            </m:r>
          </m:sub>
        </m:sSub>
      </m:oMath>
      <w:r>
        <w:rPr>
          <w:rFonts w:eastAsia="SimSun"/>
          <w:color w:val="000000"/>
          <w:szCs w:val="22"/>
          <w:lang w:eastAsia="zh-CN"/>
        </w:rPr>
        <w:t xml:space="preserve"> will be to parameterize it as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K</m:t>
            </m:r>
          </m:e>
          <m:sub>
            <m:r>
              <w:rPr>
                <w:rFonts w:ascii="Cambria Math" w:eastAsia="SimSun" w:hAnsi="Cambria Math"/>
                <w:color w:val="000000"/>
                <w:szCs w:val="22"/>
                <w:lang w:eastAsia="zh-CN"/>
              </w:rPr>
              <m:t>1</m:t>
            </m:r>
          </m:sub>
        </m:sSub>
        <m:r>
          <w:rPr>
            <w:rFonts w:ascii="Cambria Math" w:eastAsia="SimSun" w:hAnsi="Cambria Math"/>
            <w:color w:val="000000"/>
            <w:szCs w:val="22"/>
            <w:lang w:eastAsia="zh-CN"/>
          </w:rPr>
          <m:t>=αP</m:t>
        </m:r>
      </m:oMath>
      <w:r>
        <w:rPr>
          <w:rFonts w:eastAsia="SimSun"/>
          <w:color w:val="000000"/>
          <w:szCs w:val="22"/>
          <w:lang w:eastAsia="zh-CN"/>
        </w:rPr>
        <w:t xml:space="preserve">, where the values of </w:t>
      </w:r>
      <m:oMath>
        <m:r>
          <w:rPr>
            <w:rFonts w:ascii="Cambria Math" w:eastAsia="SimSun" w:hAnsi="Cambria Math"/>
            <w:color w:val="000000"/>
            <w:szCs w:val="22"/>
            <w:lang w:eastAsia="zh-CN"/>
          </w:rPr>
          <m:t>α</m:t>
        </m:r>
      </m:oMath>
      <w:r>
        <w:rPr>
          <w:rFonts w:eastAsia="SimSun"/>
          <w:color w:val="000000"/>
          <w:szCs w:val="22"/>
          <w:lang w:eastAsia="zh-CN"/>
        </w:rPr>
        <w:t xml:space="preserve"> could be chosen among </w:t>
      </w:r>
      <m:oMath>
        <m:d>
          <m:dPr>
            <m:begChr m:val="{"/>
            <m:endChr m:val="}"/>
            <m:ctrlPr>
              <w:rPr>
                <w:rFonts w:ascii="Cambria Math" w:eastAsia="SimSun" w:hAnsi="Cambria Math"/>
                <w:i/>
                <w:color w:val="000000"/>
                <w:szCs w:val="22"/>
                <w:lang w:eastAsia="zh-CN"/>
              </w:rPr>
            </m:ctrlPr>
          </m:dPr>
          <m:e>
            <m:d>
              <m:dPr>
                <m:begChr m:val="["/>
                <m:endChr m:val="]"/>
                <m:ctrlPr>
                  <w:rPr>
                    <w:rFonts w:ascii="Cambria Math" w:eastAsia="SimSun" w:hAnsi="Cambria Math"/>
                    <w:i/>
                    <w:color w:val="000000"/>
                    <w:szCs w:val="22"/>
                    <w:lang w:eastAsia="zh-CN"/>
                  </w:rPr>
                </m:ctrlPr>
              </m:dPr>
              <m:e>
                <m:f>
                  <m:fPr>
                    <m:ctrlPr>
                      <w:rPr>
                        <w:rFonts w:ascii="Cambria Math" w:eastAsia="SimSun" w:hAnsi="Cambria Math"/>
                        <w:i/>
                        <w:color w:val="000000"/>
                        <w:szCs w:val="22"/>
                        <w:lang w:eastAsia="zh-CN"/>
                      </w:rPr>
                    </m:ctrlPr>
                  </m:fPr>
                  <m:num>
                    <m:r>
                      <w:rPr>
                        <w:rFonts w:ascii="Cambria Math" w:eastAsia="SimSun" w:hAnsi="Cambria Math"/>
                        <w:color w:val="000000"/>
                        <w:szCs w:val="22"/>
                        <w:lang w:eastAsia="zh-CN"/>
                      </w:rPr>
                      <m:t>1</m:t>
                    </m:r>
                  </m:num>
                  <m:den>
                    <m:r>
                      <w:rPr>
                        <w:rFonts w:ascii="Cambria Math" w:eastAsia="SimSun" w:hAnsi="Cambria Math"/>
                        <w:color w:val="000000"/>
                        <w:szCs w:val="22"/>
                        <w:lang w:eastAsia="zh-CN"/>
                      </w:rPr>
                      <m:t>2</m:t>
                    </m:r>
                  </m:den>
                </m:f>
              </m:e>
            </m:d>
            <m:r>
              <w:rPr>
                <w:rFonts w:ascii="Cambria Math" w:eastAsia="SimSun" w:hAnsi="Cambria Math"/>
                <w:color w:val="000000"/>
                <w:szCs w:val="22"/>
                <w:lang w:eastAsia="zh-CN"/>
              </w:rPr>
              <m:t>,</m:t>
            </m:r>
            <m:f>
              <m:fPr>
                <m:ctrlPr>
                  <w:rPr>
                    <w:rFonts w:ascii="Cambria Math" w:eastAsia="SimSun" w:hAnsi="Cambria Math"/>
                    <w:i/>
                    <w:color w:val="000000"/>
                    <w:szCs w:val="22"/>
                    <w:lang w:eastAsia="zh-CN"/>
                  </w:rPr>
                </m:ctrlPr>
              </m:fPr>
              <m:num>
                <m:r>
                  <w:rPr>
                    <w:rFonts w:ascii="Cambria Math" w:eastAsia="SimSun" w:hAnsi="Cambria Math"/>
                    <w:color w:val="000000"/>
                    <w:szCs w:val="22"/>
                    <w:lang w:eastAsia="zh-CN"/>
                  </w:rPr>
                  <m:t>3</m:t>
                </m:r>
              </m:num>
              <m:den>
                <m:r>
                  <w:rPr>
                    <w:rFonts w:ascii="Cambria Math" w:eastAsia="SimSun" w:hAnsi="Cambria Math"/>
                    <w:color w:val="000000"/>
                    <w:szCs w:val="22"/>
                    <w:lang w:eastAsia="zh-CN"/>
                  </w:rPr>
                  <m:t>4</m:t>
                </m:r>
              </m:den>
            </m:f>
            <m:r>
              <w:rPr>
                <w:rFonts w:ascii="Cambria Math" w:eastAsia="SimSun" w:hAnsi="Cambria Math"/>
                <w:color w:val="000000"/>
                <w:szCs w:val="22"/>
                <w:lang w:eastAsia="zh-CN"/>
              </w:rPr>
              <m:t>,1</m:t>
            </m:r>
          </m:e>
        </m:d>
      </m:oMath>
      <w:r>
        <w:rPr>
          <w:rFonts w:eastAsia="SimSun"/>
          <w:color w:val="000000"/>
          <w:szCs w:val="22"/>
          <w:lang w:eastAsia="zh-CN"/>
        </w:rPr>
        <w:t>.</w:t>
      </w:r>
    </w:p>
    <w:p w14:paraId="764E13EA" w14:textId="77777777" w:rsidR="00B0087F" w:rsidRPr="00D72679" w:rsidRDefault="00B0087F" w:rsidP="00B0087F">
      <w:pPr>
        <w:jc w:val="both"/>
        <w:rPr>
          <w:lang w:val="en-GB"/>
        </w:rPr>
      </w:pPr>
      <w:r w:rsidRPr="004E3B84">
        <w:rPr>
          <w:rFonts w:eastAsia="SimSun"/>
          <w:b/>
          <w:color w:val="000000"/>
          <w:szCs w:val="22"/>
          <w:lang w:eastAsia="zh-CN"/>
        </w:rPr>
        <w:t xml:space="preserve">Proposal </w:t>
      </w:r>
      <w:r>
        <w:rPr>
          <w:rFonts w:eastAsia="SimSun"/>
          <w:b/>
          <w:color w:val="000000"/>
          <w:szCs w:val="22"/>
          <w:lang w:eastAsia="zh-CN"/>
        </w:rPr>
        <w:t>20</w:t>
      </w:r>
      <w:r>
        <w:rPr>
          <w:rFonts w:eastAsia="SimSun"/>
          <w:color w:val="000000"/>
          <w:szCs w:val="22"/>
          <w:lang w:eastAsia="zh-CN"/>
        </w:rPr>
        <w:t xml:space="preserve">: Parameterize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K</m:t>
            </m:r>
          </m:e>
          <m:sub>
            <m:r>
              <w:rPr>
                <w:rFonts w:ascii="Cambria Math" w:eastAsia="SimSun" w:hAnsi="Cambria Math"/>
                <w:color w:val="000000"/>
                <w:szCs w:val="22"/>
                <w:lang w:eastAsia="zh-CN"/>
              </w:rPr>
              <m:t>1</m:t>
            </m:r>
          </m:sub>
        </m:sSub>
      </m:oMath>
      <w:r>
        <w:rPr>
          <w:rFonts w:eastAsia="SimSun"/>
          <w:color w:val="000000"/>
          <w:szCs w:val="22"/>
          <w:lang w:eastAsia="zh-CN"/>
        </w:rPr>
        <w:t xml:space="preserve"> as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K</m:t>
            </m:r>
          </m:e>
          <m:sub>
            <m:r>
              <w:rPr>
                <w:rFonts w:ascii="Cambria Math" w:eastAsia="SimSun" w:hAnsi="Cambria Math"/>
                <w:color w:val="000000"/>
                <w:szCs w:val="22"/>
                <w:lang w:eastAsia="zh-CN"/>
              </w:rPr>
              <m:t>1</m:t>
            </m:r>
          </m:sub>
        </m:sSub>
        <m:r>
          <w:rPr>
            <w:rFonts w:ascii="Cambria Math" w:eastAsia="SimSun" w:hAnsi="Cambria Math"/>
            <w:color w:val="000000"/>
            <w:szCs w:val="22"/>
            <w:lang w:eastAsia="zh-CN"/>
          </w:rPr>
          <m:t>=αP</m:t>
        </m:r>
      </m:oMath>
      <w:r>
        <w:rPr>
          <w:rFonts w:eastAsia="SimSun"/>
          <w:color w:val="000000"/>
          <w:szCs w:val="22"/>
          <w:lang w:eastAsia="zh-CN"/>
        </w:rPr>
        <w:t xml:space="preserve">, and support candidate values of </w:t>
      </w:r>
      <m:oMath>
        <m:r>
          <w:rPr>
            <w:rFonts w:ascii="Cambria Math" w:eastAsia="SimSun" w:hAnsi="Cambria Math"/>
            <w:color w:val="000000"/>
            <w:szCs w:val="22"/>
            <w:lang w:eastAsia="zh-CN"/>
          </w:rPr>
          <m:t>α=</m:t>
        </m:r>
        <m:d>
          <m:dPr>
            <m:begChr m:val="{"/>
            <m:endChr m:val="}"/>
            <m:ctrlPr>
              <w:rPr>
                <w:rFonts w:ascii="Cambria Math" w:eastAsia="SimSun" w:hAnsi="Cambria Math"/>
                <w:i/>
                <w:color w:val="000000"/>
                <w:szCs w:val="22"/>
                <w:lang w:eastAsia="zh-CN"/>
              </w:rPr>
            </m:ctrlPr>
          </m:dPr>
          <m:e>
            <m:d>
              <m:dPr>
                <m:begChr m:val="["/>
                <m:endChr m:val="]"/>
                <m:ctrlPr>
                  <w:rPr>
                    <w:rFonts w:ascii="Cambria Math" w:eastAsia="SimSun" w:hAnsi="Cambria Math"/>
                    <w:i/>
                    <w:color w:val="000000"/>
                    <w:szCs w:val="22"/>
                    <w:lang w:eastAsia="zh-CN"/>
                  </w:rPr>
                </m:ctrlPr>
              </m:dPr>
              <m:e>
                <m:f>
                  <m:fPr>
                    <m:ctrlPr>
                      <w:rPr>
                        <w:rFonts w:ascii="Cambria Math" w:eastAsia="SimSun" w:hAnsi="Cambria Math"/>
                        <w:i/>
                        <w:color w:val="000000"/>
                        <w:szCs w:val="22"/>
                        <w:lang w:eastAsia="zh-CN"/>
                      </w:rPr>
                    </m:ctrlPr>
                  </m:fPr>
                  <m:num>
                    <m:r>
                      <w:rPr>
                        <w:rFonts w:ascii="Cambria Math" w:eastAsia="SimSun" w:hAnsi="Cambria Math"/>
                        <w:color w:val="000000"/>
                        <w:szCs w:val="22"/>
                        <w:lang w:eastAsia="zh-CN"/>
                      </w:rPr>
                      <m:t>1</m:t>
                    </m:r>
                  </m:num>
                  <m:den>
                    <m:r>
                      <w:rPr>
                        <w:rFonts w:ascii="Cambria Math" w:eastAsia="SimSun" w:hAnsi="Cambria Math"/>
                        <w:color w:val="000000"/>
                        <w:szCs w:val="22"/>
                        <w:lang w:eastAsia="zh-CN"/>
                      </w:rPr>
                      <m:t>2</m:t>
                    </m:r>
                  </m:den>
                </m:f>
              </m:e>
            </m:d>
            <m:r>
              <w:rPr>
                <w:rFonts w:ascii="Cambria Math" w:eastAsia="SimSun" w:hAnsi="Cambria Math"/>
                <w:color w:val="000000"/>
                <w:szCs w:val="22"/>
                <w:lang w:eastAsia="zh-CN"/>
              </w:rPr>
              <m:t>,</m:t>
            </m:r>
            <m:f>
              <m:fPr>
                <m:ctrlPr>
                  <w:rPr>
                    <w:rFonts w:ascii="Cambria Math" w:eastAsia="SimSun" w:hAnsi="Cambria Math"/>
                    <w:i/>
                    <w:color w:val="000000"/>
                    <w:szCs w:val="22"/>
                    <w:lang w:eastAsia="zh-CN"/>
                  </w:rPr>
                </m:ctrlPr>
              </m:fPr>
              <m:num>
                <m:r>
                  <w:rPr>
                    <w:rFonts w:ascii="Cambria Math" w:eastAsia="SimSun" w:hAnsi="Cambria Math"/>
                    <w:color w:val="000000"/>
                    <w:szCs w:val="22"/>
                    <w:lang w:eastAsia="zh-CN"/>
                  </w:rPr>
                  <m:t>3</m:t>
                </m:r>
              </m:num>
              <m:den>
                <m:r>
                  <w:rPr>
                    <w:rFonts w:ascii="Cambria Math" w:eastAsia="SimSun" w:hAnsi="Cambria Math"/>
                    <w:color w:val="000000"/>
                    <w:szCs w:val="22"/>
                    <w:lang w:eastAsia="zh-CN"/>
                  </w:rPr>
                  <m:t>4</m:t>
                </m:r>
              </m:den>
            </m:f>
            <m:r>
              <w:rPr>
                <w:rFonts w:ascii="Cambria Math" w:eastAsia="SimSun" w:hAnsi="Cambria Math"/>
                <w:color w:val="000000"/>
                <w:szCs w:val="22"/>
                <w:lang w:eastAsia="zh-CN"/>
              </w:rPr>
              <m:t>,1</m:t>
            </m:r>
          </m:e>
        </m:d>
      </m:oMath>
      <w:r>
        <w:rPr>
          <w:rFonts w:eastAsia="SimSun"/>
          <w:color w:val="000000"/>
          <w:szCs w:val="22"/>
          <w:lang w:eastAsia="zh-CN"/>
        </w:rPr>
        <w:t>.</w:t>
      </w:r>
    </w:p>
    <w:p w14:paraId="32F31E33" w14:textId="228456CC" w:rsidR="00D72679" w:rsidRDefault="00D72679" w:rsidP="00621573">
      <w:pPr>
        <w:jc w:val="center"/>
        <w:rPr>
          <w:rFonts w:eastAsia="SimSun"/>
          <w:color w:val="000000"/>
          <w:szCs w:val="22"/>
          <w:lang w:eastAsia="zh-CN"/>
        </w:rPr>
      </w:pPr>
      <w:r>
        <w:rPr>
          <w:rFonts w:eastAsia="SimSun"/>
          <w:noProof/>
          <w:color w:val="000000"/>
          <w:szCs w:val="22"/>
          <w:lang w:eastAsia="zh-TW"/>
        </w:rPr>
        <w:lastRenderedPageBreak/>
        <w:drawing>
          <wp:inline distT="0" distB="0" distL="0" distR="0" wp14:anchorId="2FF219A0" wp14:editId="1C8A1E9E">
            <wp:extent cx="2429227" cy="1874063"/>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ort8_kvary.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470384" cy="1905814"/>
                    </a:xfrm>
                    <a:prstGeom prst="rect">
                      <a:avLst/>
                    </a:prstGeom>
                  </pic:spPr>
                </pic:pic>
              </a:graphicData>
            </a:graphic>
          </wp:inline>
        </w:drawing>
      </w:r>
      <w:r w:rsidR="00621573">
        <w:rPr>
          <w:rFonts w:eastAsia="SimSun"/>
          <w:color w:val="000000"/>
          <w:szCs w:val="22"/>
          <w:lang w:eastAsia="zh-CN"/>
        </w:rPr>
        <w:t xml:space="preserve">     </w:t>
      </w:r>
      <w:r>
        <w:rPr>
          <w:rFonts w:eastAsia="SimSun"/>
          <w:noProof/>
          <w:color w:val="000000"/>
          <w:szCs w:val="22"/>
          <w:lang w:eastAsia="zh-TW"/>
        </w:rPr>
        <w:drawing>
          <wp:inline distT="0" distB="0" distL="0" distR="0" wp14:anchorId="74727FCD" wp14:editId="538FBFD8">
            <wp:extent cx="2465939" cy="1892757"/>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ort16_kvary.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482660" cy="1905591"/>
                    </a:xfrm>
                    <a:prstGeom prst="rect">
                      <a:avLst/>
                    </a:prstGeom>
                  </pic:spPr>
                </pic:pic>
              </a:graphicData>
            </a:graphic>
          </wp:inline>
        </w:drawing>
      </w:r>
    </w:p>
    <w:p w14:paraId="33DA56E1" w14:textId="48AB03CF" w:rsidR="00D72679" w:rsidRPr="00621573" w:rsidRDefault="00D72679" w:rsidP="00D72679">
      <w:pPr>
        <w:ind w:left="852"/>
        <w:rPr>
          <w:iCs/>
          <w:color w:val="000000"/>
          <w:kern w:val="24"/>
          <w:szCs w:val="22"/>
        </w:rPr>
      </w:pPr>
      <w:r>
        <w:rPr>
          <w:sz w:val="16"/>
        </w:rPr>
        <w:t xml:space="preserve">  </w:t>
      </w:r>
      <w:r>
        <w:rPr>
          <w:sz w:val="16"/>
        </w:rPr>
        <w:tab/>
      </w:r>
      <w:r>
        <w:rPr>
          <w:sz w:val="16"/>
        </w:rPr>
        <w:tab/>
        <w:t xml:space="preserve">   </w:t>
      </w:r>
      <w:r w:rsidR="005E147E">
        <w:rPr>
          <w:sz w:val="16"/>
        </w:rPr>
        <w:tab/>
      </w:r>
      <w:r w:rsidR="005E147E" w:rsidRPr="00621573">
        <w:rPr>
          <w:szCs w:val="22"/>
        </w:rPr>
        <w:tab/>
      </w:r>
      <w:r w:rsidRPr="00621573">
        <w:rPr>
          <w:szCs w:val="22"/>
        </w:rPr>
        <w:t xml:space="preserve">(a) </w:t>
      </w:r>
      <m:oMath>
        <m:r>
          <w:rPr>
            <w:rFonts w:ascii="Cambria Math" w:eastAsia="+mn-ea" w:hAnsi="Cambria Math" w:cs="+mn-cs"/>
            <w:color w:val="000000"/>
            <w:kern w:val="24"/>
            <w:szCs w:val="22"/>
          </w:rPr>
          <m:t xml:space="preserve">P=8,  </m:t>
        </m:r>
        <m:sSub>
          <m:sSubPr>
            <m:ctrlPr>
              <w:rPr>
                <w:rFonts w:ascii="Cambria Math" w:eastAsia="+mn-ea" w:hAnsi="Cambria Math" w:cs="+mn-cs"/>
                <w:i/>
                <w:iCs/>
                <w:color w:val="000000"/>
                <w:kern w:val="24"/>
                <w:szCs w:val="22"/>
              </w:rPr>
            </m:ctrlPr>
          </m:sSubPr>
          <m:e>
            <m:r>
              <w:rPr>
                <w:rFonts w:ascii="Cambria Math" w:eastAsia="+mn-ea" w:hAnsi="Cambria Math" w:cs="+mn-cs"/>
                <w:color w:val="000000"/>
                <w:kern w:val="24"/>
                <w:szCs w:val="22"/>
              </w:rPr>
              <m:t>M</m:t>
            </m:r>
          </m:e>
          <m:sub>
            <m:r>
              <w:rPr>
                <w:rFonts w:ascii="Cambria Math" w:eastAsia="+mn-ea" w:hAnsi="Cambria Math" w:cs="+mn-cs"/>
                <w:color w:val="000000"/>
                <w:kern w:val="24"/>
                <w:szCs w:val="22"/>
              </w:rPr>
              <m:t>v</m:t>
            </m:r>
          </m:sub>
        </m:sSub>
        <m:r>
          <w:rPr>
            <w:rFonts w:ascii="Cambria Math" w:eastAsia="+mn-ea" w:hAnsi="Cambria Math" w:cs="+mn-cs"/>
            <w:color w:val="000000"/>
            <w:kern w:val="24"/>
            <w:szCs w:val="22"/>
          </w:rPr>
          <m:t>=1</m:t>
        </m:r>
      </m:oMath>
      <w:r w:rsidRPr="00621573">
        <w:rPr>
          <w:szCs w:val="22"/>
        </w:rPr>
        <w:tab/>
      </w:r>
      <w:r w:rsidRPr="00621573">
        <w:rPr>
          <w:szCs w:val="22"/>
        </w:rPr>
        <w:tab/>
        <w:t xml:space="preserve"> </w:t>
      </w:r>
      <w:r w:rsidR="00621573">
        <w:rPr>
          <w:szCs w:val="22"/>
        </w:rPr>
        <w:t xml:space="preserve">  </w:t>
      </w:r>
      <w:r w:rsidRPr="00621573">
        <w:rPr>
          <w:szCs w:val="22"/>
        </w:rPr>
        <w:t xml:space="preserve">         </w:t>
      </w:r>
      <w:r w:rsidRPr="00621573">
        <w:rPr>
          <w:szCs w:val="22"/>
        </w:rPr>
        <w:tab/>
      </w:r>
      <w:r w:rsidRPr="00621573">
        <w:rPr>
          <w:szCs w:val="22"/>
        </w:rPr>
        <w:tab/>
      </w:r>
      <w:r w:rsidR="00621573" w:rsidRPr="00621573">
        <w:rPr>
          <w:szCs w:val="22"/>
        </w:rPr>
        <w:tab/>
      </w:r>
      <w:r w:rsidR="00621573" w:rsidRPr="00621573">
        <w:rPr>
          <w:szCs w:val="22"/>
        </w:rPr>
        <w:tab/>
      </w:r>
      <w:r w:rsidR="00621573" w:rsidRPr="00621573">
        <w:rPr>
          <w:szCs w:val="22"/>
        </w:rPr>
        <w:tab/>
      </w:r>
      <w:r w:rsidRPr="00621573">
        <w:rPr>
          <w:szCs w:val="22"/>
        </w:rPr>
        <w:t xml:space="preserve">(b) </w:t>
      </w:r>
      <m:oMath>
        <m:r>
          <w:rPr>
            <w:rFonts w:ascii="Cambria Math" w:eastAsia="+mn-ea" w:hAnsi="Cambria Math" w:cs="+mn-cs"/>
            <w:color w:val="000000"/>
            <w:kern w:val="24"/>
            <w:szCs w:val="22"/>
          </w:rPr>
          <m:t>P=16,</m:t>
        </m:r>
        <m:sSub>
          <m:sSubPr>
            <m:ctrlPr>
              <w:rPr>
                <w:rFonts w:ascii="Cambria Math" w:eastAsia="+mn-ea" w:hAnsi="Cambria Math" w:cs="+mn-cs"/>
                <w:i/>
                <w:iCs/>
                <w:color w:val="000000"/>
                <w:kern w:val="24"/>
                <w:szCs w:val="22"/>
              </w:rPr>
            </m:ctrlPr>
          </m:sSubPr>
          <m:e>
            <m:r>
              <w:rPr>
                <w:rFonts w:ascii="Cambria Math" w:eastAsia="+mn-ea" w:hAnsi="Cambria Math" w:cs="+mn-cs"/>
                <w:color w:val="000000"/>
                <w:kern w:val="24"/>
                <w:szCs w:val="22"/>
              </w:rPr>
              <m:t xml:space="preserve"> M</m:t>
            </m:r>
          </m:e>
          <m:sub>
            <m:r>
              <w:rPr>
                <w:rFonts w:ascii="Cambria Math" w:eastAsia="+mn-ea" w:hAnsi="Cambria Math" w:cs="+mn-cs"/>
                <w:color w:val="000000"/>
                <w:kern w:val="24"/>
                <w:szCs w:val="22"/>
              </w:rPr>
              <m:t>v</m:t>
            </m:r>
          </m:sub>
        </m:sSub>
        <m:r>
          <w:rPr>
            <w:rFonts w:ascii="Cambria Math" w:eastAsia="+mn-ea" w:hAnsi="Cambria Math" w:cs="+mn-cs"/>
            <w:color w:val="000000"/>
            <w:kern w:val="24"/>
            <w:szCs w:val="22"/>
          </w:rPr>
          <m:t>=1</m:t>
        </m:r>
      </m:oMath>
    </w:p>
    <w:p w14:paraId="5A43D319" w14:textId="7545CC66" w:rsidR="00D72679" w:rsidRDefault="00D72679" w:rsidP="00D72679">
      <w:pPr>
        <w:ind w:left="852"/>
        <w:jc w:val="center"/>
        <w:rPr>
          <w:color w:val="000000"/>
          <w:szCs w:val="22"/>
          <w:lang w:eastAsia="zh-CN"/>
        </w:rPr>
      </w:pPr>
      <w:r>
        <w:rPr>
          <w:rFonts w:eastAsia="SimSun"/>
          <w:iCs/>
          <w:color w:val="000000"/>
          <w:kern w:val="24"/>
          <w:szCs w:val="28"/>
        </w:rPr>
        <w:t xml:space="preserve">Fig.5 UPT gain of Rel-17 PS CB for </w:t>
      </w:r>
      <m:oMath>
        <m:r>
          <w:rPr>
            <w:rFonts w:ascii="Cambria Math" w:hAnsi="Cambria Math"/>
            <w:lang w:val="en-GB"/>
          </w:rPr>
          <m:t>P=8</m:t>
        </m:r>
      </m:oMath>
      <w:r w:rsidR="005E147E">
        <w:rPr>
          <w:lang w:val="en-GB"/>
        </w:rPr>
        <w:t xml:space="preserve">, </w:t>
      </w:r>
      <w:r>
        <w:rPr>
          <w:lang w:val="en-GB"/>
        </w:rPr>
        <w:t xml:space="preserve">16 CSI-RS ports, with varying values of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K</m:t>
            </m:r>
          </m:e>
          <m:sub>
            <m:r>
              <w:rPr>
                <w:rFonts w:ascii="Cambria Math" w:eastAsia="SimSun" w:hAnsi="Cambria Math"/>
                <w:color w:val="000000"/>
                <w:szCs w:val="22"/>
                <w:lang w:eastAsia="zh-CN"/>
              </w:rPr>
              <m:t>1</m:t>
            </m:r>
          </m:sub>
        </m:sSub>
      </m:oMath>
    </w:p>
    <w:p w14:paraId="2C5EDD3D" w14:textId="77777777" w:rsidR="00B0087F" w:rsidRDefault="00B0087F" w:rsidP="00B0087F">
      <w:pPr>
        <w:rPr>
          <w:color w:val="000000"/>
          <w:szCs w:val="22"/>
          <w:lang w:eastAsia="zh-CN"/>
        </w:rPr>
      </w:pPr>
    </w:p>
    <w:p w14:paraId="3FDAA8C0" w14:textId="04F3C7B2" w:rsidR="007D16C6" w:rsidRDefault="00ED1E64" w:rsidP="00E14BAD">
      <w:pPr>
        <w:pStyle w:val="Heading2"/>
        <w:numPr>
          <w:ilvl w:val="0"/>
          <w:numId w:val="13"/>
        </w:numPr>
        <w:rPr>
          <w:sz w:val="28"/>
        </w:rPr>
      </w:pPr>
      <w:r w:rsidRPr="00ED1E64">
        <w:rPr>
          <w:sz w:val="28"/>
        </w:rPr>
        <w:t>Views on parameter combinations</w:t>
      </w:r>
    </w:p>
    <w:p w14:paraId="6D79F076" w14:textId="77777777" w:rsidR="00D72679" w:rsidRDefault="00D72679" w:rsidP="004A778E">
      <w:pPr>
        <w:jc w:val="both"/>
        <w:rPr>
          <w:lang w:val="en-GB"/>
        </w:rPr>
      </w:pPr>
      <w:r>
        <w:rPr>
          <w:lang w:val="en-GB"/>
        </w:rPr>
        <w:t>In this subsection, based on the simulation results and arguments presented so far, we provide our preliminary views on the parameter combinations (PC) that could be supported for the Rel-17 PS CB.</w:t>
      </w:r>
    </w:p>
    <w:p w14:paraId="7A0AC19F" w14:textId="6AEF6B24" w:rsidR="00D72679" w:rsidRDefault="00D72679" w:rsidP="004A778E">
      <w:pPr>
        <w:jc w:val="both"/>
        <w:rPr>
          <w:lang w:val="en-GB"/>
        </w:rPr>
      </w:pPr>
      <w:r>
        <w:rPr>
          <w:lang w:val="en-GB"/>
        </w:rPr>
        <w:t xml:space="preserve">Due to the three stage structure of the Rel-17 PS CB, </w:t>
      </w:r>
      <m:oMath>
        <m:r>
          <m:rPr>
            <m:sty m:val="bi"/>
          </m:rPr>
          <w:rPr>
            <w:rFonts w:ascii="Cambria Math" w:hAnsi="Cambria Math"/>
            <w:lang w:val="en-GB"/>
          </w:rPr>
          <m:t>W=</m:t>
        </m:r>
        <m:sSub>
          <m:sSubPr>
            <m:ctrlPr>
              <w:rPr>
                <w:rFonts w:ascii="Cambria Math" w:hAnsi="Cambria Math"/>
                <w:b/>
                <w:i/>
                <w:lang w:val="en-GB"/>
              </w:rPr>
            </m:ctrlPr>
          </m:sSubPr>
          <m:e>
            <m:r>
              <m:rPr>
                <m:sty m:val="bi"/>
              </m:rPr>
              <w:rPr>
                <w:rFonts w:ascii="Cambria Math" w:hAnsi="Cambria Math"/>
                <w:lang w:val="en-GB"/>
              </w:rPr>
              <m:t>W</m:t>
            </m:r>
          </m:e>
          <m:sub>
            <m:r>
              <m:rPr>
                <m:sty m:val="bi"/>
              </m:rPr>
              <w:rPr>
                <w:rFonts w:ascii="Cambria Math" w:hAnsi="Cambria Math"/>
                <w:lang w:val="en-GB"/>
              </w:rPr>
              <m:t>1</m:t>
            </m:r>
          </m:sub>
        </m:sSub>
        <m:sSub>
          <m:sSubPr>
            <m:ctrlPr>
              <w:rPr>
                <w:rFonts w:ascii="Cambria Math" w:hAnsi="Cambria Math"/>
                <w:b/>
                <w:i/>
                <w:lang w:val="en-GB"/>
              </w:rPr>
            </m:ctrlPr>
          </m:sSubPr>
          <m:e>
            <m:r>
              <m:rPr>
                <m:sty m:val="bi"/>
              </m:rPr>
              <w:rPr>
                <w:rFonts w:ascii="Cambria Math" w:hAnsi="Cambria Math"/>
                <w:lang w:val="en-GB"/>
              </w:rPr>
              <m:t>W</m:t>
            </m:r>
          </m:e>
          <m:sub>
            <m:r>
              <m:rPr>
                <m:sty m:val="bi"/>
              </m:rPr>
              <w:rPr>
                <w:rFonts w:ascii="Cambria Math" w:hAnsi="Cambria Math"/>
                <w:lang w:val="en-GB"/>
              </w:rPr>
              <m:t>2</m:t>
            </m:r>
          </m:sub>
        </m:sSub>
        <m:sSubSup>
          <m:sSubSupPr>
            <m:ctrlPr>
              <w:rPr>
                <w:rFonts w:ascii="Cambria Math" w:hAnsi="Cambria Math"/>
                <w:b/>
                <w:i/>
                <w:lang w:val="en-GB"/>
              </w:rPr>
            </m:ctrlPr>
          </m:sSubSupPr>
          <m:e>
            <m:r>
              <m:rPr>
                <m:sty m:val="bi"/>
              </m:rPr>
              <w:rPr>
                <w:rFonts w:ascii="Cambria Math" w:hAnsi="Cambria Math"/>
                <w:lang w:val="en-GB"/>
              </w:rPr>
              <m:t>W</m:t>
            </m:r>
          </m:e>
          <m:sub>
            <m:r>
              <m:rPr>
                <m:sty m:val="bi"/>
              </m:rPr>
              <w:rPr>
                <w:rFonts w:ascii="Cambria Math" w:hAnsi="Cambria Math"/>
                <w:lang w:val="en-GB"/>
              </w:rPr>
              <m:t>f</m:t>
            </m:r>
          </m:sub>
          <m:sup>
            <m:r>
              <m:rPr>
                <m:sty m:val="bi"/>
              </m:rPr>
              <w:rPr>
                <w:rFonts w:ascii="Cambria Math" w:hAnsi="Cambria Math"/>
                <w:lang w:val="en-GB"/>
              </w:rPr>
              <m:t>H</m:t>
            </m:r>
          </m:sup>
        </m:sSubSup>
      </m:oMath>
      <w:r>
        <w:rPr>
          <w:b/>
          <w:lang w:val="en-GB"/>
        </w:rPr>
        <w:t xml:space="preserve">, </w:t>
      </w:r>
      <w:r>
        <w:rPr>
          <w:lang w:val="en-GB"/>
        </w:rPr>
        <w:t xml:space="preserve">which can be generalized to the two stage structure with </w:t>
      </w:r>
      <m:oMath>
        <m:sSub>
          <m:sSubPr>
            <m:ctrlPr>
              <w:rPr>
                <w:rFonts w:ascii="Cambria Math" w:hAnsi="Cambria Math"/>
                <w:i/>
                <w:lang w:val="en-GB"/>
              </w:rPr>
            </m:ctrlPr>
          </m:sSubPr>
          <m:e>
            <m:r>
              <m:rPr>
                <m:sty m:val="bi"/>
              </m:rPr>
              <w:rPr>
                <w:rFonts w:ascii="Cambria Math" w:hAnsi="Cambria Math"/>
                <w:lang w:val="en-GB"/>
              </w:rPr>
              <m:t>W</m:t>
            </m:r>
          </m:e>
          <m:sub>
            <m:r>
              <w:rPr>
                <w:rFonts w:ascii="Cambria Math" w:hAnsi="Cambria Math"/>
                <w:lang w:val="en-GB"/>
              </w:rPr>
              <m:t>f</m:t>
            </m:r>
          </m:sub>
        </m:sSub>
      </m:oMath>
      <w:r w:rsidR="00E34430">
        <w:rPr>
          <w:lang w:val="en-GB"/>
        </w:rPr>
        <w:t xml:space="preserve"> turned OFF, it is natur</w:t>
      </w:r>
      <w:r>
        <w:rPr>
          <w:lang w:val="en-GB"/>
        </w:rPr>
        <w:t xml:space="preserve">al to think that the CB has a triplet of parameters, one for each of the matrices </w:t>
      </w:r>
      <m:oMath>
        <m:sSub>
          <m:sSubPr>
            <m:ctrlPr>
              <w:rPr>
                <w:rFonts w:ascii="Cambria Math" w:hAnsi="Cambria Math"/>
                <w:i/>
                <w:lang w:val="en-GB"/>
              </w:rPr>
            </m:ctrlPr>
          </m:sSubPr>
          <m:e>
            <m:r>
              <m:rPr>
                <m:sty m:val="bi"/>
              </m:rPr>
              <w:rPr>
                <w:rFonts w:ascii="Cambria Math" w:hAnsi="Cambria Math"/>
                <w:lang w:val="en-GB"/>
              </w:rPr>
              <m:t>W</m:t>
            </m:r>
          </m:e>
          <m:sub>
            <m:r>
              <w:rPr>
                <w:rFonts w:ascii="Cambria Math" w:hAnsi="Cambria Math"/>
                <w:lang w:val="en-GB"/>
              </w:rPr>
              <m:t>1</m:t>
            </m:r>
          </m:sub>
        </m:sSub>
      </m:oMath>
      <w:r>
        <w:rPr>
          <w:lang w:val="en-GB"/>
        </w:rPr>
        <w:t xml:space="preserve">, </w:t>
      </w:r>
      <m:oMath>
        <m:sSub>
          <m:sSubPr>
            <m:ctrlPr>
              <w:rPr>
                <w:rFonts w:ascii="Cambria Math" w:hAnsi="Cambria Math"/>
                <w:i/>
                <w:lang w:val="en-GB"/>
              </w:rPr>
            </m:ctrlPr>
          </m:sSubPr>
          <m:e>
            <m:r>
              <m:rPr>
                <m:sty m:val="bi"/>
              </m:rPr>
              <w:rPr>
                <w:rFonts w:ascii="Cambria Math" w:hAnsi="Cambria Math"/>
                <w:lang w:val="en-GB"/>
              </w:rPr>
              <m:t>W</m:t>
            </m:r>
          </m:e>
          <m:sub>
            <m:r>
              <w:rPr>
                <w:rFonts w:ascii="Cambria Math" w:hAnsi="Cambria Math"/>
                <w:lang w:val="en-GB"/>
              </w:rPr>
              <m:t>2</m:t>
            </m:r>
          </m:sub>
        </m:sSub>
      </m:oMath>
      <w:r>
        <w:rPr>
          <w:lang w:val="en-GB"/>
        </w:rPr>
        <w:t xml:space="preserve"> and </w:t>
      </w:r>
      <m:oMath>
        <m:sSub>
          <m:sSubPr>
            <m:ctrlPr>
              <w:rPr>
                <w:rFonts w:ascii="Cambria Math" w:hAnsi="Cambria Math"/>
                <w:i/>
                <w:lang w:val="en-GB"/>
              </w:rPr>
            </m:ctrlPr>
          </m:sSubPr>
          <m:e>
            <m:r>
              <m:rPr>
                <m:sty m:val="bi"/>
              </m:rPr>
              <w:rPr>
                <w:rFonts w:ascii="Cambria Math" w:hAnsi="Cambria Math"/>
                <w:lang w:val="en-GB"/>
              </w:rPr>
              <m:t>W</m:t>
            </m:r>
          </m:e>
          <m:sub>
            <m:r>
              <w:rPr>
                <w:rFonts w:ascii="Cambria Math" w:hAnsi="Cambria Math"/>
                <w:lang w:val="en-GB"/>
              </w:rPr>
              <m:t>f</m:t>
            </m:r>
          </m:sub>
        </m:sSub>
      </m:oMath>
      <w:r>
        <w:rPr>
          <w:lang w:val="en-GB"/>
        </w:rPr>
        <w:t xml:space="preserve">. The corresponding parameters for the three matrices are </w:t>
      </w:r>
      <w:r w:rsidR="00E34430">
        <w:rPr>
          <w:lang w:val="en-GB"/>
        </w:rPr>
        <w:t xml:space="preserve">the port selection coefficient </w:t>
      </w:r>
      <m:oMath>
        <m:r>
          <w:rPr>
            <w:rFonts w:ascii="Cambria Math" w:hAnsi="Cambria Math"/>
            <w:lang w:val="en-GB"/>
          </w:rPr>
          <m:t>α</m:t>
        </m:r>
      </m:oMath>
      <w:r w:rsidR="00E34430">
        <w:rPr>
          <w:lang w:val="en-GB"/>
        </w:rPr>
        <w:t>,</w:t>
      </w:r>
      <w:r>
        <w:rPr>
          <w:lang w:val="en-GB"/>
        </w:rPr>
        <w:t xml:space="preserve"> </w:t>
      </w:r>
      <w:r w:rsidR="00E34430">
        <w:rPr>
          <w:lang w:val="en-GB"/>
        </w:rPr>
        <w:t xml:space="preserve">compression coefficient </w:t>
      </w:r>
      <m:oMath>
        <m:r>
          <w:rPr>
            <w:rFonts w:ascii="Cambria Math" w:hAnsi="Cambria Math"/>
            <w:lang w:val="en-GB"/>
          </w:rPr>
          <m:t>β</m:t>
        </m:r>
      </m:oMath>
      <w:r w:rsidR="00E34430">
        <w:rPr>
          <w:lang w:val="en-GB"/>
        </w:rPr>
        <w:t xml:space="preserve">, </w:t>
      </w:r>
      <w:r>
        <w:rPr>
          <w:lang w:val="en-GB"/>
        </w:rPr>
        <w:t>and</w:t>
      </w:r>
      <w:r w:rsidR="00E34430">
        <w:rPr>
          <w:lang w:val="en-GB"/>
        </w:rPr>
        <w:t xml:space="preserve"> number of FD basis vectors</w:t>
      </w:r>
      <w:r>
        <w:rPr>
          <w:lang w:val="en-GB"/>
        </w:rPr>
        <w:t xml:space="preserve">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v</m:t>
            </m:r>
          </m:sub>
        </m:sSub>
      </m:oMath>
      <w:r>
        <w:rPr>
          <w:lang w:val="en-GB"/>
        </w:rPr>
        <w:t xml:space="preserve"> respectively.</w:t>
      </w:r>
    </w:p>
    <w:p w14:paraId="09B2DA31" w14:textId="764CBFAF" w:rsidR="00D72679" w:rsidRDefault="00D72679" w:rsidP="004A778E">
      <w:pPr>
        <w:jc w:val="both"/>
        <w:rPr>
          <w:lang w:val="en-GB"/>
        </w:rPr>
      </w:pPr>
      <w:r w:rsidRPr="00093FE9">
        <w:rPr>
          <w:b/>
          <w:lang w:val="en-GB"/>
        </w:rPr>
        <w:t xml:space="preserve">Proposal </w:t>
      </w:r>
      <w:r w:rsidR="00816EEF">
        <w:rPr>
          <w:b/>
          <w:lang w:val="en-GB"/>
        </w:rPr>
        <w:t>21</w:t>
      </w:r>
      <w:r>
        <w:rPr>
          <w:lang w:val="en-GB"/>
        </w:rPr>
        <w:t xml:space="preserve">: Support a triplet of parameters </w:t>
      </w:r>
      <m:oMath>
        <m:r>
          <w:rPr>
            <w:rFonts w:ascii="Cambria Math" w:hAnsi="Cambria Math"/>
            <w:lang w:val="en-GB"/>
          </w:rPr>
          <m:t xml:space="preserve">(α,β, </m:t>
        </m:r>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v</m:t>
            </m:r>
          </m:sub>
        </m:sSub>
        <m:r>
          <w:rPr>
            <w:rFonts w:ascii="Cambria Math" w:hAnsi="Cambria Math"/>
            <w:lang w:val="en-GB"/>
          </w:rPr>
          <m:t>)</m:t>
        </m:r>
      </m:oMath>
      <w:r>
        <w:rPr>
          <w:lang w:val="en-GB"/>
        </w:rPr>
        <w:t xml:space="preserve"> for the Rel-17 PS CB.</w:t>
      </w:r>
    </w:p>
    <w:p w14:paraId="2D692CCB" w14:textId="38F4F40B" w:rsidR="00D72679" w:rsidRDefault="00D72679" w:rsidP="004A778E">
      <w:pPr>
        <w:jc w:val="both"/>
        <w:rPr>
          <w:lang w:val="en-GB"/>
        </w:rPr>
      </w:pPr>
      <w:r>
        <w:rPr>
          <w:lang w:val="en-GB"/>
        </w:rPr>
        <w:t xml:space="preserve">In Table I, we provide a possible list of parameter combinations for further discussion and down selection depending on views from other companies and support for more than 2 layers. The combinations 1 through 8 are for the case when </w:t>
      </w:r>
      <m:oMath>
        <m:sSub>
          <m:sSubPr>
            <m:ctrlPr>
              <w:rPr>
                <w:rFonts w:ascii="Cambria Math" w:hAnsi="Cambria Math"/>
                <w:i/>
                <w:lang w:val="en-GB"/>
              </w:rPr>
            </m:ctrlPr>
          </m:sSubPr>
          <m:e>
            <m:r>
              <m:rPr>
                <m:sty m:val="bi"/>
              </m:rPr>
              <w:rPr>
                <w:rFonts w:ascii="Cambria Math" w:hAnsi="Cambria Math"/>
                <w:lang w:val="en-GB"/>
              </w:rPr>
              <m:t>W</m:t>
            </m:r>
          </m:e>
          <m:sub>
            <m:r>
              <w:rPr>
                <w:rFonts w:ascii="Cambria Math" w:hAnsi="Cambria Math"/>
                <w:lang w:val="en-GB"/>
              </w:rPr>
              <m:t>f</m:t>
            </m:r>
          </m:sub>
        </m:sSub>
      </m:oMath>
      <w:r>
        <w:rPr>
          <w:lang w:val="en-GB"/>
        </w:rPr>
        <w:t xml:space="preserve"> is turned OFF, and combinations 9 through 12 are for the case when </w:t>
      </w:r>
      <m:oMath>
        <m:sSub>
          <m:sSubPr>
            <m:ctrlPr>
              <w:rPr>
                <w:rFonts w:ascii="Cambria Math" w:hAnsi="Cambria Math"/>
                <w:i/>
                <w:lang w:val="en-GB"/>
              </w:rPr>
            </m:ctrlPr>
          </m:sSubPr>
          <m:e>
            <m:r>
              <m:rPr>
                <m:sty m:val="bi"/>
              </m:rPr>
              <w:rPr>
                <w:rFonts w:ascii="Cambria Math" w:hAnsi="Cambria Math"/>
                <w:lang w:val="en-GB"/>
              </w:rPr>
              <m:t>W</m:t>
            </m:r>
          </m:e>
          <m:sub>
            <m:r>
              <w:rPr>
                <w:rFonts w:ascii="Cambria Math" w:hAnsi="Cambria Math"/>
                <w:lang w:val="en-GB"/>
              </w:rPr>
              <m:t>f</m:t>
            </m:r>
          </m:sub>
        </m:sSub>
      </m:oMath>
      <w:r>
        <w:rPr>
          <w:lang w:val="en-GB"/>
        </w:rPr>
        <w:t xml:space="preserve"> is turned ON. Also, following the WA from RAN1 #104</w:t>
      </w:r>
      <w:r w:rsidR="001B14EC">
        <w:rPr>
          <w:lang w:val="en-GB"/>
        </w:rPr>
        <w:t>bis</w:t>
      </w:r>
      <w:r>
        <w:rPr>
          <w:lang w:val="en-GB"/>
        </w:rPr>
        <w:t>-e [</w:t>
      </w:r>
      <w:r w:rsidR="001A3999">
        <w:rPr>
          <w:lang w:val="en-GB"/>
        </w:rPr>
        <w:t>3</w:t>
      </w:r>
      <w:r>
        <w:rPr>
          <w:lang w:val="en-GB"/>
        </w:rPr>
        <w:t>], the combinations 9 to 12 are optional to the UE.</w:t>
      </w:r>
    </w:p>
    <w:p w14:paraId="45D6B4A0" w14:textId="77777777" w:rsidR="00621573" w:rsidRDefault="00621573" w:rsidP="004A778E">
      <w:pPr>
        <w:jc w:val="both"/>
        <w:rPr>
          <w:lang w:val="en-GB"/>
        </w:rPr>
      </w:pPr>
    </w:p>
    <w:tbl>
      <w:tblPr>
        <w:tblW w:w="3060" w:type="dxa"/>
        <w:jc w:val="center"/>
        <w:tblCellMar>
          <w:left w:w="0" w:type="dxa"/>
          <w:right w:w="0" w:type="dxa"/>
        </w:tblCellMar>
        <w:tblLook w:val="04A0" w:firstRow="1" w:lastRow="0" w:firstColumn="1" w:lastColumn="0" w:noHBand="0" w:noVBand="1"/>
      </w:tblPr>
      <w:tblGrid>
        <w:gridCol w:w="810"/>
        <w:gridCol w:w="900"/>
        <w:gridCol w:w="630"/>
        <w:gridCol w:w="720"/>
      </w:tblGrid>
      <w:tr w:rsidR="00D72679" w14:paraId="262A5465" w14:textId="77777777" w:rsidTr="004A778E">
        <w:trPr>
          <w:trHeight w:val="349"/>
          <w:jc w:val="center"/>
        </w:trPr>
        <w:tc>
          <w:tcPr>
            <w:tcW w:w="810" w:type="dxa"/>
            <w:tcBorders>
              <w:top w:val="single" w:sz="8" w:space="0" w:color="000000"/>
              <w:left w:val="single" w:sz="8" w:space="0" w:color="000000"/>
              <w:right w:val="single" w:sz="8" w:space="0" w:color="000000"/>
            </w:tcBorders>
            <w:vAlign w:val="center"/>
          </w:tcPr>
          <w:p w14:paraId="36E83AEB" w14:textId="77777777" w:rsidR="00D72679" w:rsidRPr="004A778E" w:rsidRDefault="00D72679" w:rsidP="004A778E">
            <w:pPr>
              <w:spacing w:after="0" w:line="254" w:lineRule="auto"/>
              <w:jc w:val="center"/>
              <w:rPr>
                <w:rFonts w:ascii="Arial" w:hAnsi="Arial"/>
                <w:color w:val="000000" w:themeColor="text1"/>
                <w:szCs w:val="22"/>
                <w:lang w:val="fr-FR" w:eastAsia="fr-FR"/>
              </w:rPr>
            </w:pPr>
            <w:r w:rsidRPr="004A778E">
              <w:rPr>
                <w:rFonts w:eastAsia="Calibri"/>
                <w:i/>
                <w:color w:val="000000"/>
                <w:szCs w:val="22"/>
                <w:lang w:eastAsia="en-GB"/>
              </w:rPr>
              <w:t>PC</w:t>
            </w:r>
          </w:p>
        </w:tc>
        <w:tc>
          <w:tcPr>
            <w:tcW w:w="9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62914AE" w14:textId="77777777" w:rsidR="00D72679" w:rsidRPr="004A778E" w:rsidRDefault="00D72679" w:rsidP="004A778E">
            <w:pPr>
              <w:spacing w:after="0" w:line="254" w:lineRule="auto"/>
              <w:jc w:val="center"/>
              <w:rPr>
                <w:rFonts w:ascii="Arial" w:hAnsi="Arial" w:cs="Arial"/>
                <w:color w:val="000000" w:themeColor="text1"/>
                <w:szCs w:val="22"/>
                <w:lang w:val="fr-FR" w:eastAsia="fr-FR"/>
              </w:rPr>
            </w:pPr>
            <m:oMathPara>
              <m:oMath>
                <m:r>
                  <w:rPr>
                    <w:rFonts w:ascii="Cambria Math" w:hAnsi="Cambria Math" w:cs="Arial"/>
                    <w:color w:val="000000" w:themeColor="text1"/>
                    <w:szCs w:val="22"/>
                    <w:lang w:val="fr-FR" w:eastAsia="fr-FR"/>
                  </w:rPr>
                  <m:t>α</m:t>
                </m:r>
              </m:oMath>
            </m:oMathPara>
          </w:p>
        </w:tc>
        <w:tc>
          <w:tcPr>
            <w:tcW w:w="63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10AF960" w14:textId="77777777" w:rsidR="00D72679" w:rsidRPr="004A778E" w:rsidRDefault="00D72679" w:rsidP="004A778E">
            <w:pPr>
              <w:spacing w:after="0" w:line="254" w:lineRule="auto"/>
              <w:jc w:val="center"/>
              <w:rPr>
                <w:rFonts w:ascii="Arial" w:hAnsi="Arial" w:cs="Arial"/>
                <w:color w:val="000000" w:themeColor="text1"/>
                <w:szCs w:val="22"/>
                <w:lang w:val="fr-FR" w:eastAsia="fr-FR"/>
              </w:rPr>
            </w:pPr>
            <m:oMathPara>
              <m:oMath>
                <m:r>
                  <w:rPr>
                    <w:rFonts w:ascii="Cambria Math" w:hAnsi="Cambria Math"/>
                    <w:color w:val="000000" w:themeColor="text1"/>
                    <w:szCs w:val="22"/>
                    <w:lang w:val="fr-FR" w:eastAsia="fr-FR"/>
                  </w:rPr>
                  <m:t>β</m:t>
                </m:r>
              </m:oMath>
            </m:oMathPara>
          </w:p>
        </w:tc>
        <w:tc>
          <w:tcPr>
            <w:tcW w:w="720" w:type="dxa"/>
            <w:tcBorders>
              <w:top w:val="single" w:sz="8" w:space="0" w:color="000000"/>
              <w:left w:val="single" w:sz="8" w:space="0" w:color="000000"/>
              <w:right w:val="single" w:sz="8" w:space="0" w:color="000000"/>
            </w:tcBorders>
          </w:tcPr>
          <w:p w14:paraId="4D0DD17C" w14:textId="77777777" w:rsidR="00D72679" w:rsidRPr="004A778E" w:rsidRDefault="003953B2" w:rsidP="004A778E">
            <w:pPr>
              <w:spacing w:after="0" w:line="254" w:lineRule="auto"/>
              <w:jc w:val="center"/>
              <w:rPr>
                <w:rFonts w:ascii="Cambria Math" w:hAnsi="Cambria Math" w:cs="Arial" w:hint="eastAsia"/>
                <w:i/>
                <w:color w:val="000000" w:themeColor="text1"/>
                <w:szCs w:val="22"/>
                <w:lang w:val="fr-FR" w:eastAsia="fr-FR"/>
              </w:rPr>
            </w:pPr>
            <m:oMathPara>
              <m:oMath>
                <m:sSub>
                  <m:sSubPr>
                    <m:ctrlPr>
                      <w:rPr>
                        <w:rFonts w:ascii="Cambria Math" w:hAnsi="Cambria Math" w:cs="Arial"/>
                        <w:i/>
                        <w:color w:val="000000" w:themeColor="text1"/>
                        <w:szCs w:val="22"/>
                        <w:lang w:val="fr-FR" w:eastAsia="fr-FR"/>
                      </w:rPr>
                    </m:ctrlPr>
                  </m:sSubPr>
                  <m:e>
                    <m:r>
                      <w:rPr>
                        <w:rFonts w:ascii="Cambria Math" w:hAnsi="Cambria Math" w:cs="Arial"/>
                        <w:color w:val="000000" w:themeColor="text1"/>
                        <w:szCs w:val="22"/>
                        <w:lang w:val="fr-FR" w:eastAsia="fr-FR"/>
                      </w:rPr>
                      <m:t>M</m:t>
                    </m:r>
                  </m:e>
                  <m:sub>
                    <m:r>
                      <w:rPr>
                        <w:rFonts w:ascii="Cambria Math" w:hAnsi="Cambria Math" w:cs="Arial"/>
                        <w:color w:val="000000" w:themeColor="text1"/>
                        <w:szCs w:val="22"/>
                        <w:lang w:val="fr-FR" w:eastAsia="fr-FR"/>
                      </w:rPr>
                      <m:t>v</m:t>
                    </m:r>
                  </m:sub>
                </m:sSub>
              </m:oMath>
            </m:oMathPara>
          </w:p>
        </w:tc>
      </w:tr>
      <w:tr w:rsidR="00D72679" w14:paraId="1D659784" w14:textId="77777777" w:rsidTr="00E34430">
        <w:trPr>
          <w:trHeight w:val="283"/>
          <w:jc w:val="center"/>
        </w:trPr>
        <w:tc>
          <w:tcPr>
            <w:tcW w:w="810" w:type="dxa"/>
            <w:tcBorders>
              <w:top w:val="single" w:sz="8" w:space="0" w:color="000000"/>
              <w:left w:val="single" w:sz="8" w:space="0" w:color="000000"/>
              <w:bottom w:val="single" w:sz="8" w:space="0" w:color="000000"/>
              <w:right w:val="single" w:sz="8" w:space="0" w:color="000000"/>
            </w:tcBorders>
            <w:shd w:val="clear" w:color="auto" w:fill="E7E6E6" w:themeFill="background2"/>
          </w:tcPr>
          <w:p w14:paraId="40F47212" w14:textId="77777777" w:rsidR="00D72679" w:rsidRPr="004A778E" w:rsidRDefault="00D72679" w:rsidP="004A778E">
            <w:pPr>
              <w:spacing w:after="0" w:line="254" w:lineRule="auto"/>
              <w:jc w:val="center"/>
              <w:rPr>
                <w:rFonts w:ascii="Times" w:eastAsia="Batang" w:hAnsi="Times"/>
                <w:color w:val="000000" w:themeColor="text1"/>
                <w:kern w:val="24"/>
                <w:szCs w:val="22"/>
                <w:lang w:val="fr-FR" w:eastAsia="fr-FR"/>
              </w:rPr>
            </w:pPr>
            <w:r w:rsidRPr="004A778E">
              <w:rPr>
                <w:rFonts w:ascii="Times" w:eastAsia="Batang" w:hAnsi="Times"/>
                <w:color w:val="000000" w:themeColor="text1"/>
                <w:kern w:val="24"/>
                <w:szCs w:val="22"/>
                <w:lang w:val="fr-FR" w:eastAsia="fr-FR"/>
              </w:rPr>
              <w:t>1</w:t>
            </w:r>
          </w:p>
        </w:tc>
        <w:tc>
          <w:tcPr>
            <w:tcW w:w="90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tcPr>
          <w:p w14:paraId="7CC8EC09" w14:textId="77777777" w:rsidR="00D72679" w:rsidRPr="004A778E" w:rsidRDefault="00D72679" w:rsidP="004A778E">
            <w:pPr>
              <w:spacing w:after="0" w:line="254" w:lineRule="auto"/>
              <w:jc w:val="center"/>
              <w:rPr>
                <w:rFonts w:ascii="Times" w:hAnsi="Times" w:cs="Times"/>
                <w:color w:val="000000" w:themeColor="dark1"/>
                <w:kern w:val="24"/>
                <w:szCs w:val="22"/>
              </w:rPr>
            </w:pPr>
            <w:r w:rsidRPr="004A778E">
              <w:rPr>
                <w:rFonts w:ascii="Times" w:hAnsi="Times" w:cs="Times"/>
                <w:color w:val="000000" w:themeColor="dark1"/>
                <w:kern w:val="24"/>
                <w:szCs w:val="22"/>
              </w:rPr>
              <w:t>¾</w:t>
            </w:r>
          </w:p>
        </w:tc>
        <w:tc>
          <w:tcPr>
            <w:tcW w:w="63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tcPr>
          <w:p w14:paraId="43140AC2" w14:textId="77777777" w:rsidR="00D72679" w:rsidRPr="004A778E" w:rsidRDefault="00D72679" w:rsidP="004A778E">
            <w:pPr>
              <w:spacing w:after="0" w:line="254" w:lineRule="auto"/>
              <w:jc w:val="center"/>
              <w:rPr>
                <w:rFonts w:ascii="Times" w:hAnsi="Times" w:cs="Times"/>
                <w:color w:val="000000" w:themeColor="dark1"/>
                <w:kern w:val="24"/>
                <w:szCs w:val="22"/>
              </w:rPr>
            </w:pPr>
            <w:r w:rsidRPr="004A778E">
              <w:rPr>
                <w:rFonts w:ascii="Times" w:hAnsi="Times" w:cs="Times"/>
                <w:color w:val="000000" w:themeColor="dark1"/>
                <w:kern w:val="24"/>
                <w:szCs w:val="22"/>
              </w:rPr>
              <w:t>¼</w:t>
            </w:r>
          </w:p>
        </w:tc>
        <w:tc>
          <w:tcPr>
            <w:tcW w:w="720" w:type="dxa"/>
            <w:tcBorders>
              <w:top w:val="single" w:sz="8" w:space="0" w:color="000000"/>
              <w:left w:val="single" w:sz="8" w:space="0" w:color="000000"/>
              <w:bottom w:val="single" w:sz="8" w:space="0" w:color="000000"/>
              <w:right w:val="single" w:sz="8" w:space="0" w:color="000000"/>
            </w:tcBorders>
            <w:shd w:val="clear" w:color="auto" w:fill="E7E6E6" w:themeFill="background2"/>
            <w:vAlign w:val="center"/>
          </w:tcPr>
          <w:p w14:paraId="72ED871F" w14:textId="77777777" w:rsidR="00D72679" w:rsidRPr="004A778E" w:rsidRDefault="00D72679" w:rsidP="004A778E">
            <w:pPr>
              <w:spacing w:after="0" w:line="254" w:lineRule="auto"/>
              <w:jc w:val="center"/>
              <w:rPr>
                <w:rFonts w:ascii="Times" w:hAnsi="Times" w:cs="Times"/>
                <w:color w:val="000000" w:themeColor="dark1"/>
                <w:kern w:val="24"/>
                <w:szCs w:val="22"/>
              </w:rPr>
            </w:pPr>
            <w:r w:rsidRPr="004A778E">
              <w:rPr>
                <w:rFonts w:ascii="Times" w:hAnsi="Times" w:cs="Times"/>
                <w:color w:val="000000" w:themeColor="dark1"/>
                <w:kern w:val="24"/>
                <w:szCs w:val="22"/>
              </w:rPr>
              <w:t>1</w:t>
            </w:r>
          </w:p>
        </w:tc>
      </w:tr>
      <w:tr w:rsidR="00D72679" w14:paraId="4A365E11" w14:textId="77777777" w:rsidTr="00E34430">
        <w:trPr>
          <w:trHeight w:val="283"/>
          <w:jc w:val="center"/>
        </w:trPr>
        <w:tc>
          <w:tcPr>
            <w:tcW w:w="810" w:type="dxa"/>
            <w:tcBorders>
              <w:top w:val="single" w:sz="8" w:space="0" w:color="000000"/>
              <w:left w:val="single" w:sz="8" w:space="0" w:color="000000"/>
              <w:bottom w:val="single" w:sz="8" w:space="0" w:color="000000"/>
              <w:right w:val="single" w:sz="8" w:space="0" w:color="000000"/>
            </w:tcBorders>
            <w:shd w:val="clear" w:color="auto" w:fill="E7E6E6" w:themeFill="background2"/>
          </w:tcPr>
          <w:p w14:paraId="5D72621E" w14:textId="77777777" w:rsidR="00D72679" w:rsidRPr="004A778E" w:rsidRDefault="00D72679" w:rsidP="004A778E">
            <w:pPr>
              <w:spacing w:after="0" w:line="254" w:lineRule="auto"/>
              <w:jc w:val="center"/>
              <w:rPr>
                <w:rFonts w:ascii="Times" w:eastAsia="Batang" w:hAnsi="Times"/>
                <w:color w:val="000000" w:themeColor="text1"/>
                <w:kern w:val="24"/>
                <w:szCs w:val="22"/>
                <w:lang w:val="fr-FR" w:eastAsia="fr-FR"/>
              </w:rPr>
            </w:pPr>
            <w:r w:rsidRPr="004A778E">
              <w:rPr>
                <w:rFonts w:ascii="Times" w:eastAsia="Batang" w:hAnsi="Times"/>
                <w:color w:val="000000" w:themeColor="text1"/>
                <w:kern w:val="24"/>
                <w:szCs w:val="22"/>
                <w:lang w:val="fr-FR" w:eastAsia="fr-FR"/>
              </w:rPr>
              <w:t>2</w:t>
            </w:r>
          </w:p>
        </w:tc>
        <w:tc>
          <w:tcPr>
            <w:tcW w:w="90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tcPr>
          <w:p w14:paraId="082AF776" w14:textId="77777777" w:rsidR="00D72679" w:rsidRPr="004A778E" w:rsidRDefault="00D72679" w:rsidP="004A778E">
            <w:pPr>
              <w:spacing w:after="0" w:line="254" w:lineRule="auto"/>
              <w:jc w:val="center"/>
              <w:rPr>
                <w:rFonts w:ascii="Times" w:hAnsi="Times" w:cs="Times"/>
                <w:color w:val="000000" w:themeColor="text1"/>
                <w:szCs w:val="22"/>
                <w:lang w:val="fr-FR" w:eastAsia="fr-FR"/>
              </w:rPr>
            </w:pPr>
            <w:r w:rsidRPr="004A778E">
              <w:rPr>
                <w:rFonts w:ascii="Times" w:hAnsi="Times" w:cs="Times"/>
                <w:color w:val="000000" w:themeColor="dark1"/>
                <w:kern w:val="24"/>
                <w:szCs w:val="22"/>
              </w:rPr>
              <w:t>1</w:t>
            </w:r>
          </w:p>
        </w:tc>
        <w:tc>
          <w:tcPr>
            <w:tcW w:w="63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tcPr>
          <w:p w14:paraId="7364262F" w14:textId="77777777" w:rsidR="00D72679" w:rsidRPr="004A778E" w:rsidRDefault="00D72679" w:rsidP="004A778E">
            <w:pPr>
              <w:spacing w:after="0" w:line="254" w:lineRule="auto"/>
              <w:jc w:val="center"/>
              <w:rPr>
                <w:rFonts w:ascii="Times" w:hAnsi="Times" w:cs="Times"/>
                <w:color w:val="000000" w:themeColor="text1"/>
                <w:szCs w:val="22"/>
                <w:lang w:val="fr-FR" w:eastAsia="fr-FR"/>
              </w:rPr>
            </w:pPr>
            <w:r w:rsidRPr="004A778E">
              <w:rPr>
                <w:rFonts w:ascii="Times" w:hAnsi="Times" w:cs="Times"/>
                <w:color w:val="000000" w:themeColor="dark1"/>
                <w:kern w:val="24"/>
                <w:szCs w:val="22"/>
              </w:rPr>
              <w:t xml:space="preserve">¼  </w:t>
            </w:r>
          </w:p>
        </w:tc>
        <w:tc>
          <w:tcPr>
            <w:tcW w:w="720" w:type="dxa"/>
            <w:tcBorders>
              <w:top w:val="single" w:sz="8" w:space="0" w:color="000000"/>
              <w:left w:val="single" w:sz="8" w:space="0" w:color="000000"/>
              <w:bottom w:val="single" w:sz="8" w:space="0" w:color="000000"/>
              <w:right w:val="single" w:sz="8" w:space="0" w:color="000000"/>
            </w:tcBorders>
            <w:shd w:val="clear" w:color="auto" w:fill="E7E6E6" w:themeFill="background2"/>
            <w:vAlign w:val="center"/>
          </w:tcPr>
          <w:p w14:paraId="6419BB61" w14:textId="77777777" w:rsidR="00D72679" w:rsidRPr="004A778E" w:rsidRDefault="00D72679" w:rsidP="004A778E">
            <w:pPr>
              <w:spacing w:after="0" w:line="254" w:lineRule="auto"/>
              <w:jc w:val="center"/>
              <w:rPr>
                <w:rFonts w:ascii="Times" w:eastAsia="Batang" w:hAnsi="Times" w:cs="Times"/>
                <w:color w:val="000000" w:themeColor="text1"/>
                <w:kern w:val="24"/>
                <w:szCs w:val="22"/>
                <w:lang w:val="fr-FR" w:eastAsia="fr-FR"/>
              </w:rPr>
            </w:pPr>
            <w:r w:rsidRPr="004A778E">
              <w:rPr>
                <w:rFonts w:ascii="Times" w:hAnsi="Times" w:cs="Times"/>
                <w:color w:val="000000" w:themeColor="dark1"/>
                <w:kern w:val="24"/>
                <w:szCs w:val="22"/>
              </w:rPr>
              <w:t>1</w:t>
            </w:r>
          </w:p>
        </w:tc>
      </w:tr>
      <w:tr w:rsidR="00D72679" w14:paraId="136E728E" w14:textId="77777777" w:rsidTr="004A778E">
        <w:trPr>
          <w:trHeight w:val="283"/>
          <w:jc w:val="center"/>
        </w:trPr>
        <w:tc>
          <w:tcPr>
            <w:tcW w:w="810" w:type="dxa"/>
            <w:tcBorders>
              <w:top w:val="single" w:sz="8" w:space="0" w:color="000000"/>
              <w:left w:val="single" w:sz="8" w:space="0" w:color="000000"/>
              <w:bottom w:val="single" w:sz="8" w:space="0" w:color="000000"/>
              <w:right w:val="single" w:sz="8" w:space="0" w:color="000000"/>
            </w:tcBorders>
          </w:tcPr>
          <w:p w14:paraId="22C3863F" w14:textId="77777777" w:rsidR="00D72679" w:rsidRPr="004A778E" w:rsidRDefault="00D72679" w:rsidP="004A778E">
            <w:pPr>
              <w:spacing w:after="0" w:line="254" w:lineRule="auto"/>
              <w:jc w:val="center"/>
              <w:rPr>
                <w:rFonts w:ascii="Times" w:eastAsia="Batang" w:hAnsi="Times"/>
                <w:color w:val="000000" w:themeColor="text1"/>
                <w:kern w:val="24"/>
                <w:szCs w:val="22"/>
                <w:lang w:val="fr-FR" w:eastAsia="fr-FR"/>
              </w:rPr>
            </w:pPr>
            <w:r w:rsidRPr="004A778E">
              <w:rPr>
                <w:rFonts w:ascii="Times" w:eastAsia="Batang" w:hAnsi="Times"/>
                <w:color w:val="000000" w:themeColor="text1"/>
                <w:kern w:val="24"/>
                <w:szCs w:val="22"/>
                <w:lang w:val="fr-FR" w:eastAsia="fr-FR"/>
              </w:rPr>
              <w:t>3</w:t>
            </w:r>
          </w:p>
        </w:tc>
        <w:tc>
          <w:tcPr>
            <w:tcW w:w="9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01F115" w14:textId="77777777" w:rsidR="00D72679" w:rsidRPr="004A778E" w:rsidRDefault="00D72679" w:rsidP="004A778E">
            <w:pPr>
              <w:spacing w:after="0" w:line="254" w:lineRule="auto"/>
              <w:jc w:val="center"/>
              <w:rPr>
                <w:rFonts w:ascii="Times" w:hAnsi="Times" w:cs="Times"/>
                <w:color w:val="000000" w:themeColor="text1"/>
                <w:szCs w:val="22"/>
                <w:lang w:val="fr-FR" w:eastAsia="fr-FR"/>
              </w:rPr>
            </w:pPr>
            <w:r w:rsidRPr="004A778E">
              <w:rPr>
                <w:rFonts w:ascii="Times" w:hAnsi="Times" w:cs="Times"/>
                <w:color w:val="000000" w:themeColor="dark1"/>
                <w:kern w:val="24"/>
                <w:szCs w:val="22"/>
              </w:rPr>
              <w:t>¾</w:t>
            </w:r>
          </w:p>
        </w:tc>
        <w:tc>
          <w:tcPr>
            <w:tcW w:w="63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F8A966F" w14:textId="77777777" w:rsidR="00D72679" w:rsidRPr="004A778E" w:rsidRDefault="00D72679" w:rsidP="004A778E">
            <w:pPr>
              <w:spacing w:after="0" w:line="254" w:lineRule="auto"/>
              <w:jc w:val="center"/>
              <w:rPr>
                <w:rFonts w:ascii="Times" w:hAnsi="Times" w:cs="Times"/>
                <w:color w:val="000000" w:themeColor="text1"/>
                <w:szCs w:val="22"/>
                <w:lang w:val="fr-FR" w:eastAsia="fr-FR"/>
              </w:rPr>
            </w:pPr>
            <w:r w:rsidRPr="004A778E">
              <w:rPr>
                <w:rFonts w:ascii="Times" w:hAnsi="Times" w:cs="Times"/>
                <w:color w:val="000000" w:themeColor="dark1"/>
                <w:kern w:val="24"/>
                <w:szCs w:val="22"/>
              </w:rPr>
              <w:t xml:space="preserve">½ </w:t>
            </w:r>
          </w:p>
        </w:tc>
        <w:tc>
          <w:tcPr>
            <w:tcW w:w="720" w:type="dxa"/>
            <w:tcBorders>
              <w:top w:val="single" w:sz="8" w:space="0" w:color="000000"/>
              <w:left w:val="single" w:sz="8" w:space="0" w:color="000000"/>
              <w:bottom w:val="single" w:sz="8" w:space="0" w:color="000000"/>
              <w:right w:val="single" w:sz="8" w:space="0" w:color="000000"/>
            </w:tcBorders>
            <w:vAlign w:val="center"/>
          </w:tcPr>
          <w:p w14:paraId="62B9F810" w14:textId="77777777" w:rsidR="00D72679" w:rsidRPr="004A778E" w:rsidRDefault="00D72679" w:rsidP="004A778E">
            <w:pPr>
              <w:spacing w:after="0" w:line="254" w:lineRule="auto"/>
              <w:jc w:val="center"/>
              <w:rPr>
                <w:rFonts w:ascii="Times" w:eastAsia="Batang" w:hAnsi="Times" w:cs="Times"/>
                <w:color w:val="000000" w:themeColor="text1"/>
                <w:kern w:val="24"/>
                <w:szCs w:val="22"/>
                <w:lang w:val="fr-FR" w:eastAsia="fr-FR"/>
              </w:rPr>
            </w:pPr>
            <w:r w:rsidRPr="004A778E">
              <w:rPr>
                <w:rFonts w:ascii="Times" w:hAnsi="Times" w:cs="Times"/>
                <w:color w:val="000000" w:themeColor="dark1"/>
                <w:kern w:val="24"/>
                <w:szCs w:val="22"/>
              </w:rPr>
              <w:t>1</w:t>
            </w:r>
          </w:p>
        </w:tc>
      </w:tr>
      <w:tr w:rsidR="00D72679" w14:paraId="64CB9205" w14:textId="77777777" w:rsidTr="004A778E">
        <w:trPr>
          <w:trHeight w:val="283"/>
          <w:jc w:val="center"/>
        </w:trPr>
        <w:tc>
          <w:tcPr>
            <w:tcW w:w="810" w:type="dxa"/>
            <w:tcBorders>
              <w:top w:val="single" w:sz="8" w:space="0" w:color="000000"/>
              <w:left w:val="single" w:sz="8" w:space="0" w:color="000000"/>
              <w:bottom w:val="single" w:sz="8" w:space="0" w:color="000000"/>
              <w:right w:val="single" w:sz="8" w:space="0" w:color="000000"/>
            </w:tcBorders>
          </w:tcPr>
          <w:p w14:paraId="0F2D64EA" w14:textId="77777777" w:rsidR="00D72679" w:rsidRPr="004A778E" w:rsidRDefault="00D72679" w:rsidP="004A778E">
            <w:pPr>
              <w:spacing w:after="0" w:line="254" w:lineRule="auto"/>
              <w:jc w:val="center"/>
              <w:rPr>
                <w:rFonts w:ascii="Times" w:eastAsia="Batang" w:hAnsi="Times"/>
                <w:color w:val="000000" w:themeColor="text1"/>
                <w:kern w:val="24"/>
                <w:szCs w:val="22"/>
                <w:lang w:val="fr-FR" w:eastAsia="fr-FR"/>
              </w:rPr>
            </w:pPr>
            <w:r w:rsidRPr="004A778E">
              <w:rPr>
                <w:rFonts w:ascii="Times" w:eastAsia="Batang" w:hAnsi="Times"/>
                <w:color w:val="000000" w:themeColor="text1"/>
                <w:kern w:val="24"/>
                <w:szCs w:val="22"/>
                <w:lang w:val="fr-FR" w:eastAsia="fr-FR"/>
              </w:rPr>
              <w:t>4</w:t>
            </w:r>
          </w:p>
        </w:tc>
        <w:tc>
          <w:tcPr>
            <w:tcW w:w="9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B8528BE" w14:textId="77777777" w:rsidR="00D72679" w:rsidRPr="004A778E" w:rsidRDefault="00D72679" w:rsidP="004A778E">
            <w:pPr>
              <w:spacing w:after="0" w:line="254" w:lineRule="auto"/>
              <w:jc w:val="center"/>
              <w:rPr>
                <w:rFonts w:ascii="Times" w:hAnsi="Times" w:cs="Times"/>
                <w:color w:val="000000" w:themeColor="text1"/>
                <w:szCs w:val="22"/>
                <w:lang w:val="fr-FR" w:eastAsia="fr-FR"/>
              </w:rPr>
            </w:pPr>
            <w:r w:rsidRPr="004A778E">
              <w:rPr>
                <w:rFonts w:ascii="Times" w:hAnsi="Times" w:cs="Times"/>
                <w:color w:val="000000" w:themeColor="dark1"/>
                <w:kern w:val="24"/>
                <w:szCs w:val="22"/>
              </w:rPr>
              <w:t>1</w:t>
            </w:r>
          </w:p>
        </w:tc>
        <w:tc>
          <w:tcPr>
            <w:tcW w:w="63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E78E2A8" w14:textId="77777777" w:rsidR="00D72679" w:rsidRPr="004A778E" w:rsidRDefault="00D72679" w:rsidP="004A778E">
            <w:pPr>
              <w:spacing w:after="0" w:line="254" w:lineRule="auto"/>
              <w:jc w:val="center"/>
              <w:rPr>
                <w:rFonts w:ascii="Times" w:hAnsi="Times" w:cs="Times"/>
                <w:color w:val="000000" w:themeColor="text1"/>
                <w:szCs w:val="22"/>
                <w:lang w:val="fr-FR" w:eastAsia="fr-FR"/>
              </w:rPr>
            </w:pPr>
            <w:r w:rsidRPr="004A778E">
              <w:rPr>
                <w:rFonts w:ascii="Times" w:hAnsi="Times" w:cs="Times"/>
                <w:color w:val="000000" w:themeColor="dark1"/>
                <w:kern w:val="24"/>
                <w:szCs w:val="22"/>
              </w:rPr>
              <w:t xml:space="preserve">½ </w:t>
            </w:r>
          </w:p>
        </w:tc>
        <w:tc>
          <w:tcPr>
            <w:tcW w:w="720" w:type="dxa"/>
            <w:tcBorders>
              <w:top w:val="single" w:sz="8" w:space="0" w:color="000000"/>
              <w:left w:val="single" w:sz="8" w:space="0" w:color="000000"/>
              <w:bottom w:val="single" w:sz="8" w:space="0" w:color="000000"/>
              <w:right w:val="single" w:sz="8" w:space="0" w:color="000000"/>
            </w:tcBorders>
            <w:vAlign w:val="center"/>
          </w:tcPr>
          <w:p w14:paraId="1E9C1482" w14:textId="77777777" w:rsidR="00D72679" w:rsidRPr="004A778E" w:rsidRDefault="00D72679" w:rsidP="004A778E">
            <w:pPr>
              <w:spacing w:after="0" w:line="254" w:lineRule="auto"/>
              <w:jc w:val="center"/>
              <w:rPr>
                <w:rFonts w:ascii="Times" w:eastAsia="Batang" w:hAnsi="Times" w:cs="Times"/>
                <w:color w:val="000000" w:themeColor="text1"/>
                <w:kern w:val="24"/>
                <w:szCs w:val="22"/>
                <w:lang w:val="fr-FR" w:eastAsia="fr-FR"/>
              </w:rPr>
            </w:pPr>
            <w:r w:rsidRPr="004A778E">
              <w:rPr>
                <w:rFonts w:ascii="Times" w:hAnsi="Times" w:cs="Times"/>
                <w:color w:val="000000" w:themeColor="dark1"/>
                <w:kern w:val="24"/>
                <w:szCs w:val="22"/>
              </w:rPr>
              <w:t>1</w:t>
            </w:r>
          </w:p>
        </w:tc>
      </w:tr>
      <w:tr w:rsidR="00D72679" w14:paraId="6588FE6D" w14:textId="77777777" w:rsidTr="004A778E">
        <w:trPr>
          <w:trHeight w:val="283"/>
          <w:jc w:val="center"/>
        </w:trPr>
        <w:tc>
          <w:tcPr>
            <w:tcW w:w="810" w:type="dxa"/>
            <w:tcBorders>
              <w:top w:val="single" w:sz="8" w:space="0" w:color="000000"/>
              <w:left w:val="single" w:sz="8" w:space="0" w:color="000000"/>
              <w:bottom w:val="single" w:sz="8" w:space="0" w:color="000000"/>
              <w:right w:val="single" w:sz="8" w:space="0" w:color="000000"/>
            </w:tcBorders>
          </w:tcPr>
          <w:p w14:paraId="70ADBF00" w14:textId="77777777" w:rsidR="00D72679" w:rsidRPr="004A778E" w:rsidRDefault="00D72679" w:rsidP="004A778E">
            <w:pPr>
              <w:spacing w:after="0" w:line="254" w:lineRule="auto"/>
              <w:jc w:val="center"/>
              <w:rPr>
                <w:rFonts w:ascii="Times" w:eastAsia="Batang" w:hAnsi="Times"/>
                <w:color w:val="000000" w:themeColor="text1"/>
                <w:kern w:val="24"/>
                <w:szCs w:val="22"/>
                <w:lang w:val="fr-FR" w:eastAsia="fr-FR"/>
              </w:rPr>
            </w:pPr>
            <w:r w:rsidRPr="004A778E">
              <w:rPr>
                <w:rFonts w:ascii="Times" w:eastAsia="Batang" w:hAnsi="Times"/>
                <w:color w:val="000000" w:themeColor="text1"/>
                <w:kern w:val="24"/>
                <w:szCs w:val="22"/>
                <w:lang w:val="fr-FR" w:eastAsia="fr-FR"/>
              </w:rPr>
              <w:t>5</w:t>
            </w:r>
          </w:p>
        </w:tc>
        <w:tc>
          <w:tcPr>
            <w:tcW w:w="9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856680" w14:textId="77777777" w:rsidR="00D72679" w:rsidRPr="004A778E" w:rsidRDefault="00D72679" w:rsidP="004A778E">
            <w:pPr>
              <w:spacing w:after="0" w:line="254" w:lineRule="auto"/>
              <w:jc w:val="center"/>
              <w:rPr>
                <w:rFonts w:ascii="Times" w:hAnsi="Times" w:cs="Times"/>
                <w:color w:val="000000" w:themeColor="text1"/>
                <w:szCs w:val="22"/>
                <w:lang w:val="fr-FR" w:eastAsia="fr-FR"/>
              </w:rPr>
            </w:pPr>
            <w:r w:rsidRPr="004A778E">
              <w:rPr>
                <w:rFonts w:ascii="Times" w:hAnsi="Times" w:cs="Times"/>
                <w:color w:val="000000" w:themeColor="dark1"/>
                <w:kern w:val="24"/>
                <w:szCs w:val="22"/>
              </w:rPr>
              <w:t>¾</w:t>
            </w:r>
          </w:p>
        </w:tc>
        <w:tc>
          <w:tcPr>
            <w:tcW w:w="63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CBA0DF3" w14:textId="77777777" w:rsidR="00D72679" w:rsidRPr="004A778E" w:rsidRDefault="00D72679" w:rsidP="004A778E">
            <w:pPr>
              <w:spacing w:after="0" w:line="254" w:lineRule="auto"/>
              <w:jc w:val="center"/>
              <w:rPr>
                <w:rFonts w:ascii="Times" w:hAnsi="Times" w:cs="Times"/>
                <w:color w:val="000000" w:themeColor="text1"/>
                <w:szCs w:val="22"/>
                <w:lang w:val="fr-FR" w:eastAsia="fr-FR"/>
              </w:rPr>
            </w:pPr>
            <w:r w:rsidRPr="004A778E">
              <w:rPr>
                <w:rFonts w:ascii="Times" w:hAnsi="Times" w:cs="Times"/>
                <w:color w:val="000000" w:themeColor="dark1"/>
                <w:kern w:val="24"/>
                <w:szCs w:val="22"/>
              </w:rPr>
              <w:t xml:space="preserve">¾  </w:t>
            </w:r>
          </w:p>
        </w:tc>
        <w:tc>
          <w:tcPr>
            <w:tcW w:w="720" w:type="dxa"/>
            <w:tcBorders>
              <w:top w:val="single" w:sz="8" w:space="0" w:color="000000"/>
              <w:left w:val="single" w:sz="8" w:space="0" w:color="000000"/>
              <w:bottom w:val="single" w:sz="8" w:space="0" w:color="000000"/>
              <w:right w:val="single" w:sz="8" w:space="0" w:color="000000"/>
            </w:tcBorders>
            <w:vAlign w:val="center"/>
          </w:tcPr>
          <w:p w14:paraId="28B5E7C3" w14:textId="77777777" w:rsidR="00D72679" w:rsidRPr="004A778E" w:rsidRDefault="00D72679" w:rsidP="004A778E">
            <w:pPr>
              <w:spacing w:after="0" w:line="254" w:lineRule="auto"/>
              <w:jc w:val="center"/>
              <w:rPr>
                <w:rFonts w:ascii="Times" w:eastAsia="Batang" w:hAnsi="Times" w:cs="Times"/>
                <w:color w:val="000000" w:themeColor="text1"/>
                <w:kern w:val="24"/>
                <w:szCs w:val="22"/>
                <w:lang w:val="fr-FR" w:eastAsia="fr-FR"/>
              </w:rPr>
            </w:pPr>
            <w:r w:rsidRPr="004A778E">
              <w:rPr>
                <w:rFonts w:ascii="Times" w:hAnsi="Times" w:cs="Times"/>
                <w:color w:val="000000" w:themeColor="dark1"/>
                <w:kern w:val="24"/>
                <w:szCs w:val="22"/>
              </w:rPr>
              <w:t>1</w:t>
            </w:r>
          </w:p>
        </w:tc>
      </w:tr>
      <w:tr w:rsidR="00D72679" w14:paraId="65BD3427" w14:textId="77777777" w:rsidTr="004A778E">
        <w:trPr>
          <w:trHeight w:val="283"/>
          <w:jc w:val="center"/>
        </w:trPr>
        <w:tc>
          <w:tcPr>
            <w:tcW w:w="810" w:type="dxa"/>
            <w:tcBorders>
              <w:top w:val="single" w:sz="8" w:space="0" w:color="000000"/>
              <w:left w:val="single" w:sz="8" w:space="0" w:color="000000"/>
              <w:bottom w:val="single" w:sz="8" w:space="0" w:color="000000"/>
              <w:right w:val="single" w:sz="8" w:space="0" w:color="000000"/>
            </w:tcBorders>
          </w:tcPr>
          <w:p w14:paraId="53958C97" w14:textId="77777777" w:rsidR="00D72679" w:rsidRPr="004A778E" w:rsidRDefault="00D72679" w:rsidP="004A778E">
            <w:pPr>
              <w:spacing w:after="0" w:line="254" w:lineRule="auto"/>
              <w:jc w:val="center"/>
              <w:rPr>
                <w:rFonts w:ascii="Times" w:eastAsia="Batang" w:hAnsi="Times"/>
                <w:color w:val="000000" w:themeColor="text1"/>
                <w:kern w:val="24"/>
                <w:szCs w:val="22"/>
                <w:lang w:val="fr-FR" w:eastAsia="fr-FR"/>
              </w:rPr>
            </w:pPr>
            <w:r w:rsidRPr="004A778E">
              <w:rPr>
                <w:rFonts w:ascii="Times" w:eastAsia="Batang" w:hAnsi="Times"/>
                <w:color w:val="000000" w:themeColor="text1"/>
                <w:kern w:val="24"/>
                <w:szCs w:val="22"/>
                <w:lang w:val="fr-FR" w:eastAsia="fr-FR"/>
              </w:rPr>
              <w:t>6</w:t>
            </w:r>
          </w:p>
        </w:tc>
        <w:tc>
          <w:tcPr>
            <w:tcW w:w="9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B3F5366" w14:textId="77777777" w:rsidR="00D72679" w:rsidRPr="004A778E" w:rsidRDefault="00D72679" w:rsidP="004A778E">
            <w:pPr>
              <w:spacing w:after="0" w:line="254" w:lineRule="auto"/>
              <w:jc w:val="center"/>
              <w:rPr>
                <w:rFonts w:ascii="Times" w:eastAsia="Batang" w:hAnsi="Times" w:cs="Times"/>
                <w:color w:val="000000" w:themeColor="text1"/>
                <w:kern w:val="24"/>
                <w:szCs w:val="22"/>
                <w:lang w:val="fr-FR" w:eastAsia="fr-FR"/>
              </w:rPr>
            </w:pPr>
            <w:r w:rsidRPr="004A778E">
              <w:rPr>
                <w:rFonts w:ascii="Times" w:hAnsi="Times" w:cs="Times"/>
                <w:color w:val="000000" w:themeColor="dark1"/>
                <w:kern w:val="24"/>
                <w:szCs w:val="22"/>
              </w:rPr>
              <w:t>1</w:t>
            </w:r>
          </w:p>
        </w:tc>
        <w:tc>
          <w:tcPr>
            <w:tcW w:w="63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76F4207" w14:textId="77777777" w:rsidR="00D72679" w:rsidRPr="004A778E" w:rsidRDefault="00D72679" w:rsidP="004A778E">
            <w:pPr>
              <w:spacing w:after="0" w:line="254" w:lineRule="auto"/>
              <w:jc w:val="center"/>
              <w:rPr>
                <w:rFonts w:ascii="Times" w:hAnsi="Times" w:cs="Times"/>
                <w:color w:val="000000" w:themeColor="text1"/>
                <w:szCs w:val="22"/>
                <w:lang w:val="fr-FR" w:eastAsia="fr-FR"/>
              </w:rPr>
            </w:pPr>
            <w:r w:rsidRPr="004A778E">
              <w:rPr>
                <w:rFonts w:ascii="Times" w:hAnsi="Times" w:cs="Times"/>
                <w:color w:val="000000" w:themeColor="dark1"/>
                <w:kern w:val="24"/>
                <w:szCs w:val="22"/>
              </w:rPr>
              <w:t xml:space="preserve">¾  </w:t>
            </w:r>
          </w:p>
        </w:tc>
        <w:tc>
          <w:tcPr>
            <w:tcW w:w="720" w:type="dxa"/>
            <w:tcBorders>
              <w:top w:val="single" w:sz="8" w:space="0" w:color="000000"/>
              <w:left w:val="single" w:sz="8" w:space="0" w:color="000000"/>
              <w:bottom w:val="single" w:sz="8" w:space="0" w:color="000000"/>
              <w:right w:val="single" w:sz="8" w:space="0" w:color="000000"/>
            </w:tcBorders>
            <w:vAlign w:val="center"/>
          </w:tcPr>
          <w:p w14:paraId="4244D571" w14:textId="77777777" w:rsidR="00D72679" w:rsidRPr="004A778E" w:rsidRDefault="00D72679" w:rsidP="004A778E">
            <w:pPr>
              <w:spacing w:after="0" w:line="254" w:lineRule="auto"/>
              <w:jc w:val="center"/>
              <w:rPr>
                <w:rFonts w:ascii="Times" w:eastAsia="Batang" w:hAnsi="Times" w:cs="Times"/>
                <w:color w:val="000000" w:themeColor="text1"/>
                <w:kern w:val="24"/>
                <w:szCs w:val="22"/>
                <w:lang w:val="fr-FR" w:eastAsia="fr-FR"/>
              </w:rPr>
            </w:pPr>
            <w:r w:rsidRPr="004A778E">
              <w:rPr>
                <w:rFonts w:ascii="Times" w:hAnsi="Times" w:cs="Times"/>
                <w:color w:val="000000" w:themeColor="dark1"/>
                <w:kern w:val="24"/>
                <w:szCs w:val="22"/>
              </w:rPr>
              <w:t>1</w:t>
            </w:r>
          </w:p>
        </w:tc>
      </w:tr>
      <w:tr w:rsidR="00D72679" w14:paraId="13F0FB45" w14:textId="77777777" w:rsidTr="004A778E">
        <w:trPr>
          <w:trHeight w:val="283"/>
          <w:jc w:val="center"/>
        </w:trPr>
        <w:tc>
          <w:tcPr>
            <w:tcW w:w="810" w:type="dxa"/>
            <w:tcBorders>
              <w:top w:val="single" w:sz="8" w:space="0" w:color="000000"/>
              <w:left w:val="single" w:sz="8" w:space="0" w:color="000000"/>
              <w:bottom w:val="single" w:sz="8" w:space="0" w:color="000000"/>
              <w:right w:val="single" w:sz="8" w:space="0" w:color="000000"/>
            </w:tcBorders>
          </w:tcPr>
          <w:p w14:paraId="2686AFC9" w14:textId="77777777" w:rsidR="00D72679" w:rsidRPr="004A778E" w:rsidRDefault="00D72679" w:rsidP="004A778E">
            <w:pPr>
              <w:spacing w:after="0" w:line="254" w:lineRule="auto"/>
              <w:jc w:val="center"/>
              <w:rPr>
                <w:rFonts w:ascii="Times" w:eastAsia="Batang" w:hAnsi="Times"/>
                <w:color w:val="000000" w:themeColor="text1"/>
                <w:kern w:val="24"/>
                <w:szCs w:val="22"/>
                <w:lang w:val="fr-FR" w:eastAsia="fr-FR"/>
              </w:rPr>
            </w:pPr>
            <w:r w:rsidRPr="004A778E">
              <w:rPr>
                <w:rFonts w:ascii="Times" w:eastAsia="Batang" w:hAnsi="Times"/>
                <w:color w:val="000000" w:themeColor="text1"/>
                <w:kern w:val="24"/>
                <w:szCs w:val="22"/>
                <w:lang w:val="fr-FR" w:eastAsia="fr-FR"/>
              </w:rPr>
              <w:t>7</w:t>
            </w:r>
          </w:p>
        </w:tc>
        <w:tc>
          <w:tcPr>
            <w:tcW w:w="9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8126FEA" w14:textId="77777777" w:rsidR="00D72679" w:rsidRPr="004A778E" w:rsidRDefault="00D72679" w:rsidP="004A778E">
            <w:pPr>
              <w:spacing w:after="0" w:line="254" w:lineRule="auto"/>
              <w:jc w:val="center"/>
              <w:rPr>
                <w:rFonts w:ascii="Times" w:eastAsia="Batang" w:hAnsi="Times" w:cs="Times"/>
                <w:color w:val="000000" w:themeColor="text1"/>
                <w:kern w:val="24"/>
                <w:szCs w:val="22"/>
                <w:lang w:val="fr-FR" w:eastAsia="fr-FR"/>
              </w:rPr>
            </w:pPr>
            <w:r w:rsidRPr="004A778E">
              <w:rPr>
                <w:rFonts w:ascii="Times" w:hAnsi="Times" w:cs="Times"/>
                <w:color w:val="000000" w:themeColor="dark1"/>
                <w:kern w:val="24"/>
                <w:szCs w:val="22"/>
              </w:rPr>
              <w:t>¾</w:t>
            </w:r>
          </w:p>
        </w:tc>
        <w:tc>
          <w:tcPr>
            <w:tcW w:w="63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65C18D6" w14:textId="77777777" w:rsidR="00D72679" w:rsidRPr="004A778E" w:rsidRDefault="00D72679" w:rsidP="004A778E">
            <w:pPr>
              <w:spacing w:after="0" w:line="254" w:lineRule="auto"/>
              <w:jc w:val="center"/>
              <w:rPr>
                <w:rFonts w:ascii="Times" w:hAnsi="Times" w:cs="Times"/>
                <w:color w:val="000000" w:themeColor="text1"/>
                <w:szCs w:val="22"/>
                <w:lang w:val="fr-FR" w:eastAsia="fr-FR"/>
              </w:rPr>
            </w:pPr>
            <w:r w:rsidRPr="004A778E">
              <w:rPr>
                <w:rFonts w:ascii="Times" w:hAnsi="Times" w:cs="Times"/>
                <w:color w:val="000000" w:themeColor="dark1"/>
                <w:kern w:val="24"/>
                <w:szCs w:val="22"/>
              </w:rPr>
              <w:t>1</w:t>
            </w:r>
          </w:p>
        </w:tc>
        <w:tc>
          <w:tcPr>
            <w:tcW w:w="720" w:type="dxa"/>
            <w:tcBorders>
              <w:top w:val="single" w:sz="8" w:space="0" w:color="000000"/>
              <w:left w:val="single" w:sz="8" w:space="0" w:color="000000"/>
              <w:bottom w:val="single" w:sz="8" w:space="0" w:color="000000"/>
              <w:right w:val="single" w:sz="8" w:space="0" w:color="000000"/>
            </w:tcBorders>
            <w:vAlign w:val="center"/>
          </w:tcPr>
          <w:p w14:paraId="66317F64" w14:textId="77777777" w:rsidR="00D72679" w:rsidRPr="004A778E" w:rsidRDefault="00D72679" w:rsidP="004A778E">
            <w:pPr>
              <w:spacing w:after="0" w:line="254" w:lineRule="auto"/>
              <w:jc w:val="center"/>
              <w:rPr>
                <w:rFonts w:ascii="Times" w:eastAsia="Batang" w:hAnsi="Times" w:cs="Times"/>
                <w:color w:val="000000" w:themeColor="text1"/>
                <w:kern w:val="24"/>
                <w:szCs w:val="22"/>
                <w:lang w:val="fr-FR" w:eastAsia="fr-FR"/>
              </w:rPr>
            </w:pPr>
            <w:r w:rsidRPr="004A778E">
              <w:rPr>
                <w:rFonts w:ascii="Times" w:hAnsi="Times" w:cs="Times"/>
                <w:color w:val="000000" w:themeColor="dark1"/>
                <w:kern w:val="24"/>
                <w:szCs w:val="22"/>
              </w:rPr>
              <w:t>1</w:t>
            </w:r>
          </w:p>
        </w:tc>
      </w:tr>
      <w:tr w:rsidR="00D72679" w14:paraId="7BD78731" w14:textId="77777777" w:rsidTr="004A778E">
        <w:trPr>
          <w:trHeight w:val="123"/>
          <w:jc w:val="center"/>
        </w:trPr>
        <w:tc>
          <w:tcPr>
            <w:tcW w:w="810" w:type="dxa"/>
            <w:tcBorders>
              <w:top w:val="single" w:sz="8" w:space="0" w:color="000000"/>
              <w:left w:val="single" w:sz="8" w:space="0" w:color="000000"/>
              <w:bottom w:val="single" w:sz="8" w:space="0" w:color="000000"/>
              <w:right w:val="single" w:sz="8" w:space="0" w:color="000000"/>
            </w:tcBorders>
          </w:tcPr>
          <w:p w14:paraId="1EE434AD" w14:textId="77777777" w:rsidR="00D72679" w:rsidRPr="004A778E" w:rsidRDefault="00D72679" w:rsidP="004A778E">
            <w:pPr>
              <w:spacing w:after="0" w:line="254" w:lineRule="auto"/>
              <w:jc w:val="center"/>
              <w:rPr>
                <w:rFonts w:ascii="Times" w:eastAsia="Batang" w:hAnsi="Times"/>
                <w:color w:val="000000" w:themeColor="text1"/>
                <w:kern w:val="24"/>
                <w:szCs w:val="22"/>
                <w:lang w:val="fr-FR" w:eastAsia="fr-FR"/>
              </w:rPr>
            </w:pPr>
            <w:r w:rsidRPr="004A778E">
              <w:rPr>
                <w:rFonts w:ascii="Times" w:eastAsia="Batang" w:hAnsi="Times"/>
                <w:color w:val="000000" w:themeColor="text1"/>
                <w:kern w:val="24"/>
                <w:szCs w:val="22"/>
                <w:lang w:val="fr-FR" w:eastAsia="fr-FR"/>
              </w:rPr>
              <w:t>8</w:t>
            </w:r>
          </w:p>
        </w:tc>
        <w:tc>
          <w:tcPr>
            <w:tcW w:w="9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3C58393" w14:textId="77777777" w:rsidR="00D72679" w:rsidRPr="004A778E" w:rsidRDefault="00D72679" w:rsidP="004A778E">
            <w:pPr>
              <w:spacing w:after="0" w:line="254" w:lineRule="auto"/>
              <w:jc w:val="center"/>
              <w:rPr>
                <w:rFonts w:ascii="Times" w:eastAsia="Batang" w:hAnsi="Times" w:cs="Times"/>
                <w:color w:val="000000" w:themeColor="text1"/>
                <w:kern w:val="24"/>
                <w:szCs w:val="22"/>
                <w:lang w:val="fr-FR" w:eastAsia="fr-FR"/>
              </w:rPr>
            </w:pPr>
            <w:r w:rsidRPr="004A778E">
              <w:rPr>
                <w:rFonts w:ascii="Times" w:hAnsi="Times" w:cs="Times"/>
                <w:color w:val="000000" w:themeColor="dark1"/>
                <w:kern w:val="24"/>
                <w:szCs w:val="22"/>
              </w:rPr>
              <w:t>1</w:t>
            </w:r>
          </w:p>
        </w:tc>
        <w:tc>
          <w:tcPr>
            <w:tcW w:w="63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B55771E" w14:textId="77777777" w:rsidR="00D72679" w:rsidRPr="004A778E" w:rsidRDefault="00D72679" w:rsidP="004A778E">
            <w:pPr>
              <w:spacing w:after="0" w:line="254" w:lineRule="auto"/>
              <w:jc w:val="center"/>
              <w:rPr>
                <w:rFonts w:ascii="Times" w:hAnsi="Times" w:cs="Times"/>
                <w:color w:val="000000" w:themeColor="text1"/>
                <w:szCs w:val="22"/>
                <w:lang w:val="fr-FR" w:eastAsia="fr-FR"/>
              </w:rPr>
            </w:pPr>
            <w:r w:rsidRPr="004A778E">
              <w:rPr>
                <w:rFonts w:ascii="Times" w:hAnsi="Times" w:cs="Times"/>
                <w:color w:val="000000" w:themeColor="dark1"/>
                <w:kern w:val="24"/>
                <w:szCs w:val="22"/>
              </w:rPr>
              <w:t>1</w:t>
            </w:r>
          </w:p>
        </w:tc>
        <w:tc>
          <w:tcPr>
            <w:tcW w:w="720" w:type="dxa"/>
            <w:tcBorders>
              <w:top w:val="single" w:sz="8" w:space="0" w:color="000000"/>
              <w:left w:val="single" w:sz="8" w:space="0" w:color="000000"/>
              <w:bottom w:val="single" w:sz="8" w:space="0" w:color="000000"/>
              <w:right w:val="single" w:sz="8" w:space="0" w:color="000000"/>
            </w:tcBorders>
            <w:vAlign w:val="center"/>
          </w:tcPr>
          <w:p w14:paraId="58C79622" w14:textId="77777777" w:rsidR="00D72679" w:rsidRPr="004A778E" w:rsidRDefault="00D72679" w:rsidP="004A778E">
            <w:pPr>
              <w:spacing w:after="0" w:line="254" w:lineRule="auto"/>
              <w:jc w:val="center"/>
              <w:rPr>
                <w:rFonts w:ascii="Times" w:eastAsia="Batang" w:hAnsi="Times" w:cs="Times"/>
                <w:color w:val="000000" w:themeColor="text1"/>
                <w:kern w:val="24"/>
                <w:szCs w:val="22"/>
                <w:lang w:val="fr-FR" w:eastAsia="fr-FR"/>
              </w:rPr>
            </w:pPr>
            <w:r w:rsidRPr="004A778E">
              <w:rPr>
                <w:rFonts w:ascii="Times" w:hAnsi="Times" w:cs="Times"/>
                <w:color w:val="000000" w:themeColor="dark1"/>
                <w:kern w:val="24"/>
                <w:szCs w:val="22"/>
              </w:rPr>
              <w:t>1</w:t>
            </w:r>
          </w:p>
        </w:tc>
      </w:tr>
      <w:tr w:rsidR="00D72679" w14:paraId="426F5AD9" w14:textId="77777777" w:rsidTr="00E34430">
        <w:trPr>
          <w:trHeight w:val="123"/>
          <w:jc w:val="center"/>
        </w:trPr>
        <w:tc>
          <w:tcPr>
            <w:tcW w:w="810"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tcPr>
          <w:p w14:paraId="166A51C6" w14:textId="77777777" w:rsidR="00D72679" w:rsidRPr="004A778E" w:rsidRDefault="00D72679" w:rsidP="004A778E">
            <w:pPr>
              <w:spacing w:after="0" w:line="254" w:lineRule="auto"/>
              <w:jc w:val="center"/>
              <w:rPr>
                <w:rFonts w:ascii="Times" w:eastAsia="Batang" w:hAnsi="Times"/>
                <w:color w:val="000000" w:themeColor="text1"/>
                <w:kern w:val="24"/>
                <w:szCs w:val="22"/>
                <w:lang w:val="fr-FR" w:eastAsia="fr-FR"/>
              </w:rPr>
            </w:pPr>
            <w:r w:rsidRPr="004A778E">
              <w:rPr>
                <w:rFonts w:ascii="Times" w:eastAsia="Batang" w:hAnsi="Times"/>
                <w:color w:val="000000" w:themeColor="text1"/>
                <w:kern w:val="24"/>
                <w:szCs w:val="22"/>
                <w:lang w:val="fr-FR" w:eastAsia="fr-FR"/>
              </w:rPr>
              <w:t>9</w:t>
            </w:r>
          </w:p>
        </w:tc>
        <w:tc>
          <w:tcPr>
            <w:tcW w:w="900"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15" w:type="dxa"/>
              <w:left w:w="108" w:type="dxa"/>
              <w:bottom w:w="0" w:type="dxa"/>
              <w:right w:w="108" w:type="dxa"/>
            </w:tcMar>
            <w:vAlign w:val="center"/>
          </w:tcPr>
          <w:p w14:paraId="07CFCCDC" w14:textId="77777777" w:rsidR="00D72679" w:rsidRPr="004A778E" w:rsidRDefault="00D72679" w:rsidP="004A778E">
            <w:pPr>
              <w:spacing w:after="0" w:line="254" w:lineRule="auto"/>
              <w:jc w:val="center"/>
              <w:rPr>
                <w:rFonts w:ascii="Times" w:eastAsia="Batang" w:hAnsi="Times" w:cs="Times"/>
                <w:color w:val="000000" w:themeColor="text1"/>
                <w:kern w:val="24"/>
                <w:szCs w:val="22"/>
                <w:lang w:val="fr-FR" w:eastAsia="fr-FR"/>
              </w:rPr>
            </w:pPr>
            <w:r w:rsidRPr="004A778E">
              <w:rPr>
                <w:rFonts w:ascii="Times" w:hAnsi="Times" w:cs="Times"/>
                <w:color w:val="000000" w:themeColor="dark1"/>
                <w:kern w:val="24"/>
                <w:szCs w:val="22"/>
              </w:rPr>
              <w:t xml:space="preserve">¾ </w:t>
            </w:r>
          </w:p>
        </w:tc>
        <w:tc>
          <w:tcPr>
            <w:tcW w:w="630"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15" w:type="dxa"/>
              <w:left w:w="108" w:type="dxa"/>
              <w:bottom w:w="0" w:type="dxa"/>
              <w:right w:w="108" w:type="dxa"/>
            </w:tcMar>
            <w:vAlign w:val="center"/>
          </w:tcPr>
          <w:p w14:paraId="49F2C2AD" w14:textId="77777777" w:rsidR="00D72679" w:rsidRPr="004A778E" w:rsidRDefault="00D72679" w:rsidP="004A778E">
            <w:pPr>
              <w:spacing w:after="0" w:line="254" w:lineRule="auto"/>
              <w:jc w:val="center"/>
              <w:rPr>
                <w:rFonts w:ascii="Times" w:eastAsia="Batang" w:hAnsi="Times" w:cs="Times"/>
                <w:color w:val="000000" w:themeColor="text1"/>
                <w:kern w:val="24"/>
                <w:szCs w:val="22"/>
                <w:lang w:val="fr-FR" w:eastAsia="fr-FR"/>
              </w:rPr>
            </w:pPr>
            <w:r w:rsidRPr="004A778E">
              <w:rPr>
                <w:rFonts w:ascii="Times" w:hAnsi="Times" w:cs="Times"/>
                <w:color w:val="000000" w:themeColor="dark1"/>
                <w:kern w:val="24"/>
                <w:szCs w:val="22"/>
              </w:rPr>
              <w:t xml:space="preserve">¾ </w:t>
            </w:r>
          </w:p>
        </w:tc>
        <w:tc>
          <w:tcPr>
            <w:tcW w:w="720"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vAlign w:val="center"/>
          </w:tcPr>
          <w:p w14:paraId="01234DE1" w14:textId="77777777" w:rsidR="00D72679" w:rsidRPr="004A778E" w:rsidRDefault="00D72679" w:rsidP="004A778E">
            <w:pPr>
              <w:spacing w:after="0" w:line="254" w:lineRule="auto"/>
              <w:jc w:val="center"/>
              <w:rPr>
                <w:rFonts w:ascii="Times" w:eastAsia="Batang" w:hAnsi="Times" w:cs="Times"/>
                <w:color w:val="000000" w:themeColor="text1"/>
                <w:kern w:val="24"/>
                <w:szCs w:val="22"/>
                <w:lang w:val="fr-FR" w:eastAsia="fr-FR"/>
              </w:rPr>
            </w:pPr>
            <w:r w:rsidRPr="004A778E">
              <w:rPr>
                <w:rFonts w:ascii="Times" w:hAnsi="Times" w:cs="Times"/>
                <w:color w:val="000000" w:themeColor="dark1"/>
                <w:kern w:val="24"/>
                <w:szCs w:val="22"/>
              </w:rPr>
              <w:t>2</w:t>
            </w:r>
          </w:p>
        </w:tc>
      </w:tr>
      <w:tr w:rsidR="00D72679" w14:paraId="5F2363A4" w14:textId="77777777" w:rsidTr="00E34430">
        <w:trPr>
          <w:trHeight w:val="123"/>
          <w:jc w:val="center"/>
        </w:trPr>
        <w:tc>
          <w:tcPr>
            <w:tcW w:w="810"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tcPr>
          <w:p w14:paraId="44FD13D2" w14:textId="77777777" w:rsidR="00D72679" w:rsidRPr="004A778E" w:rsidRDefault="00D72679" w:rsidP="004A778E">
            <w:pPr>
              <w:spacing w:after="0" w:line="254" w:lineRule="auto"/>
              <w:jc w:val="center"/>
              <w:rPr>
                <w:rFonts w:ascii="Times" w:eastAsia="Batang" w:hAnsi="Times"/>
                <w:color w:val="000000" w:themeColor="text1"/>
                <w:kern w:val="24"/>
                <w:szCs w:val="22"/>
                <w:lang w:val="fr-FR" w:eastAsia="fr-FR"/>
              </w:rPr>
            </w:pPr>
            <w:r w:rsidRPr="004A778E">
              <w:rPr>
                <w:rFonts w:ascii="Times" w:eastAsia="Batang" w:hAnsi="Times"/>
                <w:color w:val="000000" w:themeColor="text1"/>
                <w:kern w:val="24"/>
                <w:szCs w:val="22"/>
                <w:lang w:val="fr-FR" w:eastAsia="fr-FR"/>
              </w:rPr>
              <w:t>10</w:t>
            </w:r>
          </w:p>
        </w:tc>
        <w:tc>
          <w:tcPr>
            <w:tcW w:w="900"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15" w:type="dxa"/>
              <w:left w:w="108" w:type="dxa"/>
              <w:bottom w:w="0" w:type="dxa"/>
              <w:right w:w="108" w:type="dxa"/>
            </w:tcMar>
            <w:vAlign w:val="center"/>
          </w:tcPr>
          <w:p w14:paraId="3BEE2E30" w14:textId="77777777" w:rsidR="00D72679" w:rsidRPr="004A778E" w:rsidRDefault="00D72679" w:rsidP="004A778E">
            <w:pPr>
              <w:spacing w:after="0" w:line="254" w:lineRule="auto"/>
              <w:jc w:val="center"/>
              <w:rPr>
                <w:rFonts w:ascii="Times" w:eastAsia="Batang" w:hAnsi="Times" w:cs="Times"/>
                <w:color w:val="000000" w:themeColor="text1"/>
                <w:kern w:val="24"/>
                <w:szCs w:val="22"/>
                <w:lang w:val="fr-FR" w:eastAsia="fr-FR"/>
              </w:rPr>
            </w:pPr>
            <w:r w:rsidRPr="004A778E">
              <w:rPr>
                <w:rFonts w:ascii="Times" w:hAnsi="Times" w:cs="Times"/>
                <w:color w:val="000000" w:themeColor="dark1"/>
                <w:kern w:val="24"/>
                <w:szCs w:val="22"/>
              </w:rPr>
              <w:t xml:space="preserve">¾ </w:t>
            </w:r>
          </w:p>
        </w:tc>
        <w:tc>
          <w:tcPr>
            <w:tcW w:w="630"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15" w:type="dxa"/>
              <w:left w:w="108" w:type="dxa"/>
              <w:bottom w:w="0" w:type="dxa"/>
              <w:right w:w="108" w:type="dxa"/>
            </w:tcMar>
            <w:vAlign w:val="center"/>
          </w:tcPr>
          <w:p w14:paraId="3B6ECB8B" w14:textId="77777777" w:rsidR="00D72679" w:rsidRPr="004A778E" w:rsidRDefault="00D72679" w:rsidP="004A778E">
            <w:pPr>
              <w:spacing w:after="0" w:line="254" w:lineRule="auto"/>
              <w:jc w:val="center"/>
              <w:rPr>
                <w:rFonts w:ascii="Times" w:eastAsia="Batang" w:hAnsi="Times" w:cs="Times"/>
                <w:color w:val="000000" w:themeColor="text1"/>
                <w:kern w:val="24"/>
                <w:szCs w:val="22"/>
                <w:lang w:val="fr-FR" w:eastAsia="fr-FR"/>
              </w:rPr>
            </w:pPr>
            <w:r w:rsidRPr="004A778E">
              <w:rPr>
                <w:rFonts w:ascii="Times" w:hAnsi="Times" w:cs="Times"/>
                <w:color w:val="000000" w:themeColor="dark1"/>
                <w:kern w:val="24"/>
                <w:szCs w:val="22"/>
              </w:rPr>
              <w:t>1</w:t>
            </w:r>
          </w:p>
        </w:tc>
        <w:tc>
          <w:tcPr>
            <w:tcW w:w="720"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vAlign w:val="center"/>
          </w:tcPr>
          <w:p w14:paraId="248360C0" w14:textId="77777777" w:rsidR="00D72679" w:rsidRPr="004A778E" w:rsidRDefault="00D72679" w:rsidP="004A778E">
            <w:pPr>
              <w:spacing w:after="0" w:line="254" w:lineRule="auto"/>
              <w:jc w:val="center"/>
              <w:rPr>
                <w:rFonts w:ascii="Times" w:eastAsia="Batang" w:hAnsi="Times" w:cs="Times"/>
                <w:color w:val="000000" w:themeColor="text1"/>
                <w:kern w:val="24"/>
                <w:szCs w:val="22"/>
                <w:lang w:val="fr-FR" w:eastAsia="fr-FR"/>
              </w:rPr>
            </w:pPr>
            <w:r w:rsidRPr="004A778E">
              <w:rPr>
                <w:rFonts w:ascii="Times" w:hAnsi="Times" w:cs="Times"/>
                <w:color w:val="000000" w:themeColor="dark1"/>
                <w:kern w:val="24"/>
                <w:szCs w:val="22"/>
              </w:rPr>
              <w:t>2</w:t>
            </w:r>
          </w:p>
        </w:tc>
      </w:tr>
      <w:tr w:rsidR="00D72679" w14:paraId="158E7BB3" w14:textId="77777777" w:rsidTr="00E34430">
        <w:trPr>
          <w:trHeight w:val="123"/>
          <w:jc w:val="center"/>
        </w:trPr>
        <w:tc>
          <w:tcPr>
            <w:tcW w:w="810"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tcPr>
          <w:p w14:paraId="6BB265C3" w14:textId="77777777" w:rsidR="00D72679" w:rsidRPr="004A778E" w:rsidRDefault="00D72679" w:rsidP="004A778E">
            <w:pPr>
              <w:spacing w:after="0" w:line="254" w:lineRule="auto"/>
              <w:jc w:val="center"/>
              <w:rPr>
                <w:rFonts w:ascii="Times" w:eastAsia="Batang" w:hAnsi="Times"/>
                <w:color w:val="000000" w:themeColor="text1"/>
                <w:kern w:val="24"/>
                <w:szCs w:val="22"/>
                <w:lang w:val="fr-FR" w:eastAsia="fr-FR"/>
              </w:rPr>
            </w:pPr>
            <w:r w:rsidRPr="004A778E">
              <w:rPr>
                <w:rFonts w:ascii="Times" w:eastAsia="Batang" w:hAnsi="Times"/>
                <w:color w:val="000000" w:themeColor="text1"/>
                <w:kern w:val="24"/>
                <w:szCs w:val="22"/>
                <w:lang w:val="fr-FR" w:eastAsia="fr-FR"/>
              </w:rPr>
              <w:t>11</w:t>
            </w:r>
          </w:p>
        </w:tc>
        <w:tc>
          <w:tcPr>
            <w:tcW w:w="900"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15" w:type="dxa"/>
              <w:left w:w="108" w:type="dxa"/>
              <w:bottom w:w="0" w:type="dxa"/>
              <w:right w:w="108" w:type="dxa"/>
            </w:tcMar>
            <w:vAlign w:val="center"/>
          </w:tcPr>
          <w:p w14:paraId="35F6EC37" w14:textId="77777777" w:rsidR="00D72679" w:rsidRPr="004A778E" w:rsidRDefault="00D72679" w:rsidP="004A778E">
            <w:pPr>
              <w:spacing w:after="0" w:line="254" w:lineRule="auto"/>
              <w:jc w:val="center"/>
              <w:rPr>
                <w:rFonts w:ascii="Times" w:eastAsia="Batang" w:hAnsi="Times" w:cs="Times"/>
                <w:color w:val="000000" w:themeColor="text1"/>
                <w:kern w:val="24"/>
                <w:szCs w:val="22"/>
                <w:lang w:val="fr-FR" w:eastAsia="fr-FR"/>
              </w:rPr>
            </w:pPr>
            <w:r w:rsidRPr="004A778E">
              <w:rPr>
                <w:rFonts w:ascii="Times" w:hAnsi="Times" w:cs="Times"/>
                <w:color w:val="000000" w:themeColor="dark1"/>
                <w:kern w:val="24"/>
                <w:szCs w:val="22"/>
              </w:rPr>
              <w:t>1</w:t>
            </w:r>
          </w:p>
        </w:tc>
        <w:tc>
          <w:tcPr>
            <w:tcW w:w="630"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15" w:type="dxa"/>
              <w:left w:w="108" w:type="dxa"/>
              <w:bottom w:w="0" w:type="dxa"/>
              <w:right w:w="108" w:type="dxa"/>
            </w:tcMar>
            <w:vAlign w:val="center"/>
          </w:tcPr>
          <w:p w14:paraId="5CD0D5EB" w14:textId="77777777" w:rsidR="00D72679" w:rsidRPr="004A778E" w:rsidRDefault="00D72679" w:rsidP="004A778E">
            <w:pPr>
              <w:spacing w:after="0" w:line="254" w:lineRule="auto"/>
              <w:jc w:val="center"/>
              <w:rPr>
                <w:rFonts w:ascii="Times" w:eastAsia="Batang" w:hAnsi="Times" w:cs="Times"/>
                <w:color w:val="000000" w:themeColor="text1"/>
                <w:kern w:val="24"/>
                <w:szCs w:val="22"/>
                <w:lang w:val="fr-FR" w:eastAsia="fr-FR"/>
              </w:rPr>
            </w:pPr>
            <w:r w:rsidRPr="004A778E">
              <w:rPr>
                <w:rFonts w:ascii="Times" w:hAnsi="Times" w:cs="Times"/>
                <w:color w:val="000000" w:themeColor="dark1"/>
                <w:kern w:val="24"/>
                <w:szCs w:val="22"/>
              </w:rPr>
              <w:t xml:space="preserve">¾ </w:t>
            </w:r>
          </w:p>
        </w:tc>
        <w:tc>
          <w:tcPr>
            <w:tcW w:w="720"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vAlign w:val="center"/>
          </w:tcPr>
          <w:p w14:paraId="52AB6D57" w14:textId="77777777" w:rsidR="00D72679" w:rsidRPr="004A778E" w:rsidRDefault="00D72679" w:rsidP="004A778E">
            <w:pPr>
              <w:spacing w:after="0" w:line="254" w:lineRule="auto"/>
              <w:jc w:val="center"/>
              <w:rPr>
                <w:rFonts w:ascii="Times" w:eastAsia="Batang" w:hAnsi="Times" w:cs="Times"/>
                <w:color w:val="000000" w:themeColor="text1"/>
                <w:kern w:val="24"/>
                <w:szCs w:val="22"/>
                <w:lang w:val="fr-FR" w:eastAsia="fr-FR"/>
              </w:rPr>
            </w:pPr>
            <w:r w:rsidRPr="004A778E">
              <w:rPr>
                <w:rFonts w:ascii="Times" w:hAnsi="Times" w:cs="Times"/>
                <w:color w:val="000000" w:themeColor="dark1"/>
                <w:kern w:val="24"/>
                <w:szCs w:val="22"/>
              </w:rPr>
              <w:t>2</w:t>
            </w:r>
          </w:p>
        </w:tc>
      </w:tr>
      <w:tr w:rsidR="00D72679" w14:paraId="2926457B" w14:textId="77777777" w:rsidTr="00E34430">
        <w:trPr>
          <w:trHeight w:val="123"/>
          <w:jc w:val="center"/>
        </w:trPr>
        <w:tc>
          <w:tcPr>
            <w:tcW w:w="810"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tcPr>
          <w:p w14:paraId="162C3462" w14:textId="77777777" w:rsidR="00D72679" w:rsidRPr="004A778E" w:rsidRDefault="00D72679" w:rsidP="004A778E">
            <w:pPr>
              <w:spacing w:after="0" w:line="254" w:lineRule="auto"/>
              <w:jc w:val="center"/>
              <w:rPr>
                <w:rFonts w:ascii="Times" w:eastAsia="Batang" w:hAnsi="Times"/>
                <w:color w:val="000000" w:themeColor="text1"/>
                <w:kern w:val="24"/>
                <w:szCs w:val="22"/>
                <w:lang w:val="fr-FR" w:eastAsia="fr-FR"/>
              </w:rPr>
            </w:pPr>
            <w:r w:rsidRPr="004A778E">
              <w:rPr>
                <w:rFonts w:ascii="Times" w:eastAsia="Batang" w:hAnsi="Times"/>
                <w:color w:val="000000" w:themeColor="text1"/>
                <w:kern w:val="24"/>
                <w:szCs w:val="22"/>
                <w:lang w:val="fr-FR" w:eastAsia="fr-FR"/>
              </w:rPr>
              <w:t>12</w:t>
            </w:r>
          </w:p>
        </w:tc>
        <w:tc>
          <w:tcPr>
            <w:tcW w:w="900"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15" w:type="dxa"/>
              <w:left w:w="108" w:type="dxa"/>
              <w:bottom w:w="0" w:type="dxa"/>
              <w:right w:w="108" w:type="dxa"/>
            </w:tcMar>
            <w:vAlign w:val="center"/>
          </w:tcPr>
          <w:p w14:paraId="38E2497A" w14:textId="77777777" w:rsidR="00D72679" w:rsidRPr="004A778E" w:rsidRDefault="00D72679" w:rsidP="004A778E">
            <w:pPr>
              <w:spacing w:after="0" w:line="254" w:lineRule="auto"/>
              <w:jc w:val="center"/>
              <w:rPr>
                <w:rFonts w:ascii="Times" w:eastAsia="Batang" w:hAnsi="Times" w:cs="Times"/>
                <w:color w:val="000000" w:themeColor="text1"/>
                <w:kern w:val="24"/>
                <w:szCs w:val="22"/>
                <w:lang w:val="fr-FR" w:eastAsia="fr-FR"/>
              </w:rPr>
            </w:pPr>
            <w:r w:rsidRPr="004A778E">
              <w:rPr>
                <w:rFonts w:ascii="Times" w:hAnsi="Times" w:cs="Times"/>
                <w:color w:val="000000" w:themeColor="dark1"/>
                <w:kern w:val="24"/>
                <w:szCs w:val="22"/>
              </w:rPr>
              <w:t>1</w:t>
            </w:r>
          </w:p>
        </w:tc>
        <w:tc>
          <w:tcPr>
            <w:tcW w:w="630"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15" w:type="dxa"/>
              <w:left w:w="108" w:type="dxa"/>
              <w:bottom w:w="0" w:type="dxa"/>
              <w:right w:w="108" w:type="dxa"/>
            </w:tcMar>
            <w:vAlign w:val="center"/>
          </w:tcPr>
          <w:p w14:paraId="5C2997CC" w14:textId="77777777" w:rsidR="00D72679" w:rsidRPr="004A778E" w:rsidRDefault="00D72679" w:rsidP="004A778E">
            <w:pPr>
              <w:spacing w:after="0" w:line="254" w:lineRule="auto"/>
              <w:jc w:val="center"/>
              <w:rPr>
                <w:rFonts w:ascii="Times" w:eastAsia="Batang" w:hAnsi="Times" w:cs="Times"/>
                <w:color w:val="000000" w:themeColor="text1"/>
                <w:kern w:val="24"/>
                <w:szCs w:val="22"/>
                <w:lang w:val="fr-FR" w:eastAsia="fr-FR"/>
              </w:rPr>
            </w:pPr>
            <w:r w:rsidRPr="004A778E">
              <w:rPr>
                <w:rFonts w:ascii="Times" w:hAnsi="Times" w:cs="Times"/>
                <w:color w:val="000000" w:themeColor="dark1"/>
                <w:kern w:val="24"/>
                <w:szCs w:val="22"/>
              </w:rPr>
              <w:t>1</w:t>
            </w:r>
          </w:p>
        </w:tc>
        <w:tc>
          <w:tcPr>
            <w:tcW w:w="720"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vAlign w:val="center"/>
          </w:tcPr>
          <w:p w14:paraId="42B15C14" w14:textId="77777777" w:rsidR="00D72679" w:rsidRPr="004A778E" w:rsidRDefault="00D72679" w:rsidP="004A778E">
            <w:pPr>
              <w:spacing w:after="0" w:line="254" w:lineRule="auto"/>
              <w:jc w:val="center"/>
              <w:rPr>
                <w:rFonts w:ascii="Times" w:eastAsia="Batang" w:hAnsi="Times" w:cs="Times"/>
                <w:color w:val="000000" w:themeColor="text1"/>
                <w:kern w:val="24"/>
                <w:szCs w:val="22"/>
                <w:lang w:val="fr-FR" w:eastAsia="fr-FR"/>
              </w:rPr>
            </w:pPr>
            <w:r w:rsidRPr="004A778E">
              <w:rPr>
                <w:rFonts w:ascii="Times" w:hAnsi="Times" w:cs="Times"/>
                <w:color w:val="000000" w:themeColor="dark1"/>
                <w:kern w:val="24"/>
                <w:szCs w:val="22"/>
              </w:rPr>
              <w:t>2</w:t>
            </w:r>
          </w:p>
        </w:tc>
      </w:tr>
    </w:tbl>
    <w:p w14:paraId="3C444DD6" w14:textId="77777777" w:rsidR="00D72679" w:rsidRPr="004A778E" w:rsidRDefault="00D72679" w:rsidP="00D72679">
      <w:pPr>
        <w:jc w:val="center"/>
        <w:rPr>
          <w:lang w:val="en-GB"/>
        </w:rPr>
      </w:pPr>
      <w:r w:rsidRPr="004A778E">
        <w:rPr>
          <w:lang w:val="en-GB"/>
        </w:rPr>
        <w:t>Table I: Parameter Combinations</w:t>
      </w:r>
    </w:p>
    <w:p w14:paraId="24ED7CBA" w14:textId="77777777" w:rsidR="00621573" w:rsidRDefault="00621573" w:rsidP="004A778E">
      <w:pPr>
        <w:jc w:val="both"/>
        <w:rPr>
          <w:lang w:val="en-GB"/>
        </w:rPr>
      </w:pPr>
    </w:p>
    <w:p w14:paraId="236ACF87" w14:textId="543151FA" w:rsidR="00D72679" w:rsidRDefault="00D72679" w:rsidP="004A778E">
      <w:pPr>
        <w:jc w:val="both"/>
        <w:rPr>
          <w:lang w:val="en-GB"/>
        </w:rPr>
      </w:pPr>
      <w:r>
        <w:rPr>
          <w:lang w:val="en-GB"/>
        </w:rPr>
        <w:lastRenderedPageBreak/>
        <w:t>Following</w:t>
      </w:r>
      <w:r w:rsidRPr="00093FE9">
        <w:rPr>
          <w:lang w:val="en-GB"/>
        </w:rPr>
        <w:t xml:space="preserve"> Proposal </w:t>
      </w:r>
      <w:r w:rsidR="00816EEF">
        <w:rPr>
          <w:lang w:val="en-GB"/>
        </w:rPr>
        <w:t>18</w:t>
      </w:r>
      <w:r>
        <w:rPr>
          <w:lang w:val="en-GB"/>
        </w:rPr>
        <w:t xml:space="preserve"> to support </w:t>
      </w:r>
      <m:oMath>
        <m:r>
          <w:rPr>
            <w:rFonts w:ascii="Cambria Math" w:hAnsi="Cambria Math"/>
            <w:lang w:val="en-GB"/>
          </w:rPr>
          <m:t>β=</m:t>
        </m:r>
        <m:f>
          <m:fPr>
            <m:ctrlPr>
              <w:rPr>
                <w:rFonts w:ascii="Cambria Math" w:hAnsi="Cambria Math"/>
                <w:i/>
                <w:lang w:val="en-GB"/>
              </w:rPr>
            </m:ctrlPr>
          </m:fPr>
          <m:num>
            <m:r>
              <w:rPr>
                <w:rFonts w:ascii="Cambria Math" w:hAnsi="Cambria Math"/>
                <w:lang w:val="en-GB"/>
              </w:rPr>
              <m:t>1</m:t>
            </m:r>
          </m:num>
          <m:den>
            <m:r>
              <w:rPr>
                <w:rFonts w:ascii="Cambria Math" w:hAnsi="Cambria Math"/>
                <w:lang w:val="en-GB"/>
              </w:rPr>
              <m:t>4</m:t>
            </m:r>
          </m:den>
        </m:f>
      </m:oMath>
      <w:r>
        <w:rPr>
          <w:lang w:val="en-GB"/>
        </w:rPr>
        <w:t xml:space="preserve"> only when number of CSI-RS ports </w:t>
      </w:r>
      <m:oMath>
        <m:r>
          <w:rPr>
            <w:rFonts w:ascii="Cambria Math" w:hAnsi="Cambria Math"/>
            <w:lang w:val="en-GB"/>
          </w:rPr>
          <m:t>P≥16</m:t>
        </m:r>
      </m:oMath>
      <w:r>
        <w:rPr>
          <w:lang w:val="en-GB"/>
        </w:rPr>
        <w:t xml:space="preserve"> or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v</m:t>
            </m:r>
          </m:sub>
        </m:sSub>
        <m:r>
          <w:rPr>
            <w:rFonts w:ascii="Cambria Math" w:hAnsi="Cambria Math"/>
            <w:lang w:val="en-GB"/>
          </w:rPr>
          <m:t>=1</m:t>
        </m:r>
      </m:oMath>
      <w:r>
        <w:rPr>
          <w:lang w:val="en-GB"/>
        </w:rPr>
        <w:t xml:space="preserve"> and not otherwise, the parameter combinations 1 and 2 should not be configured when the number of CSI-RS ports </w:t>
      </w:r>
      <m:oMath>
        <m:r>
          <w:rPr>
            <w:rFonts w:ascii="Cambria Math" w:hAnsi="Cambria Math"/>
            <w:lang w:val="en-GB"/>
          </w:rPr>
          <m:t>P&lt;16.</m:t>
        </m:r>
      </m:oMath>
    </w:p>
    <w:p w14:paraId="2B7D6A91" w14:textId="0322C6F4" w:rsidR="00D72679" w:rsidRDefault="00D72679" w:rsidP="004A778E">
      <w:pPr>
        <w:jc w:val="both"/>
        <w:rPr>
          <w:lang w:val="en-GB"/>
        </w:rPr>
      </w:pPr>
      <w:r>
        <w:rPr>
          <w:lang w:val="en-GB"/>
        </w:rPr>
        <w:t xml:space="preserve">Further, following Observation 6, the parameter combinations 9 to 12 correspond to the high overhead regime for which </w:t>
      </w:r>
      <m:oMath>
        <m:r>
          <w:rPr>
            <w:rFonts w:ascii="Cambria Math" w:hAnsi="Cambria Math"/>
            <w:lang w:val="en-GB"/>
          </w:rPr>
          <m:t>β=</m:t>
        </m:r>
        <m:f>
          <m:fPr>
            <m:ctrlPr>
              <w:rPr>
                <w:rFonts w:ascii="Cambria Math" w:hAnsi="Cambria Math"/>
                <w:i/>
                <w:lang w:val="en-GB"/>
              </w:rPr>
            </m:ctrlPr>
          </m:fPr>
          <m:num>
            <m:r>
              <w:rPr>
                <w:rFonts w:ascii="Cambria Math" w:hAnsi="Cambria Math"/>
                <w:lang w:val="en-GB"/>
              </w:rPr>
              <m:t>1</m:t>
            </m:r>
          </m:num>
          <m:den>
            <m:r>
              <w:rPr>
                <w:rFonts w:ascii="Cambria Math" w:hAnsi="Cambria Math"/>
                <w:lang w:val="en-GB"/>
              </w:rPr>
              <m:t>4</m:t>
            </m:r>
          </m:den>
        </m:f>
      </m:oMath>
      <w:r>
        <w:rPr>
          <w:lang w:val="en-GB"/>
        </w:rPr>
        <w:t xml:space="preserve">  and </w:t>
      </w:r>
      <m:oMath>
        <m:r>
          <w:rPr>
            <w:rFonts w:ascii="Cambria Math" w:hAnsi="Cambria Math"/>
            <w:lang w:val="en-GB"/>
          </w:rPr>
          <m:t>β=</m:t>
        </m:r>
        <m:f>
          <m:fPr>
            <m:ctrlPr>
              <w:rPr>
                <w:rFonts w:ascii="Cambria Math" w:hAnsi="Cambria Math"/>
                <w:i/>
                <w:lang w:val="en-GB"/>
              </w:rPr>
            </m:ctrlPr>
          </m:fPr>
          <m:num>
            <m:r>
              <w:rPr>
                <w:rFonts w:ascii="Cambria Math" w:hAnsi="Cambria Math"/>
                <w:lang w:val="en-GB"/>
              </w:rPr>
              <m:t>1</m:t>
            </m:r>
          </m:num>
          <m:den>
            <m:r>
              <w:rPr>
                <w:rFonts w:ascii="Cambria Math" w:hAnsi="Cambria Math"/>
                <w:lang w:val="en-GB"/>
              </w:rPr>
              <m:t>2</m:t>
            </m:r>
          </m:den>
        </m:f>
      </m:oMath>
      <w:r>
        <w:rPr>
          <w:lang w:val="en-GB"/>
        </w:rPr>
        <w:t xml:space="preserve"> may not useful from a performance viewpoint. Also, following Proposal 1</w:t>
      </w:r>
      <w:r w:rsidR="00816EEF">
        <w:rPr>
          <w:lang w:val="en-GB"/>
        </w:rPr>
        <w:t>4</w:t>
      </w:r>
      <w:r>
        <w:rPr>
          <w:lang w:val="en-GB"/>
        </w:rPr>
        <w:t xml:space="preserve">, the combinations 9 to 12, if supported by the UE, may not be configured when the number of CSI-RS ports </w:t>
      </w:r>
      <m:oMath>
        <m:r>
          <w:rPr>
            <w:rFonts w:ascii="Cambria Math" w:hAnsi="Cambria Math"/>
            <w:lang w:val="en-GB"/>
          </w:rPr>
          <m:t>P&gt;16</m:t>
        </m:r>
      </m:oMath>
      <w:r>
        <w:rPr>
          <w:lang w:val="en-GB"/>
        </w:rPr>
        <w:t>.</w:t>
      </w:r>
    </w:p>
    <w:p w14:paraId="1B494E2A" w14:textId="77777777" w:rsidR="00EA11D1" w:rsidRDefault="00EA11D1" w:rsidP="00EA11D1">
      <w:pPr>
        <w:pStyle w:val="Heading1"/>
        <w:numPr>
          <w:ilvl w:val="0"/>
          <w:numId w:val="1"/>
        </w:numPr>
        <w:jc w:val="both"/>
        <w:rPr>
          <w:rFonts w:eastAsia="MS Mincho" w:cs="Arial"/>
          <w:b/>
          <w:sz w:val="32"/>
          <w:szCs w:val="32"/>
          <w:lang w:val="en-US"/>
        </w:rPr>
      </w:pPr>
      <w:r>
        <w:rPr>
          <w:rFonts w:eastAsia="MS Mincho" w:cs="Arial"/>
          <w:b/>
          <w:sz w:val="32"/>
          <w:szCs w:val="32"/>
          <w:lang w:val="en-US"/>
        </w:rPr>
        <w:t>Conclusion</w:t>
      </w:r>
    </w:p>
    <w:p w14:paraId="66485FBF" w14:textId="5DB293EE" w:rsidR="00EA11D1" w:rsidRDefault="00EA11D1" w:rsidP="00D942FD">
      <w:pPr>
        <w:jc w:val="both"/>
        <w:rPr>
          <w:bCs/>
          <w:lang w:eastAsia="zh-TW"/>
        </w:rPr>
      </w:pPr>
      <w:r w:rsidRPr="00DA6B4A">
        <w:rPr>
          <w:bCs/>
          <w:lang w:eastAsia="zh-TW"/>
        </w:rPr>
        <w:t xml:space="preserve">In </w:t>
      </w:r>
      <w:r>
        <w:rPr>
          <w:bCs/>
          <w:lang w:eastAsia="zh-TW"/>
        </w:rPr>
        <w:t xml:space="preserve">summary, based on the above discussion we have the following </w:t>
      </w:r>
      <w:r w:rsidR="00152147">
        <w:rPr>
          <w:bCs/>
          <w:lang w:eastAsia="zh-TW"/>
        </w:rPr>
        <w:t xml:space="preserve">observations and </w:t>
      </w:r>
      <w:r>
        <w:rPr>
          <w:bCs/>
          <w:lang w:eastAsia="zh-TW"/>
        </w:rPr>
        <w:t>proposals:</w:t>
      </w:r>
    </w:p>
    <w:p w14:paraId="3ED2CE9B" w14:textId="2DE91479" w:rsidR="00D67275" w:rsidRDefault="00D67275" w:rsidP="00D942FD">
      <w:pPr>
        <w:spacing w:line="259" w:lineRule="auto"/>
        <w:jc w:val="both"/>
        <w:rPr>
          <w:rFonts w:eastAsia="SimSun"/>
          <w:color w:val="000000"/>
          <w:szCs w:val="22"/>
          <w:lang w:eastAsia="zh-CN"/>
        </w:rPr>
      </w:pPr>
      <w:r w:rsidRPr="00E2679B">
        <w:rPr>
          <w:rFonts w:eastAsia="SimSun"/>
          <w:b/>
          <w:color w:val="000000"/>
          <w:szCs w:val="22"/>
          <w:lang w:eastAsia="zh-CN"/>
        </w:rPr>
        <w:t>Observation 1:</w:t>
      </w:r>
      <w:r>
        <w:rPr>
          <w:rFonts w:eastAsia="SimSun"/>
          <w:color w:val="000000"/>
          <w:szCs w:val="22"/>
          <w:lang w:eastAsia="zh-CN"/>
        </w:rPr>
        <w:t xml:space="preserve"> The performance gain of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r>
          <w:rPr>
            <w:rFonts w:ascii="Cambria Math" w:eastAsia="SimSun" w:hAnsi="Cambria Math"/>
            <w:color w:val="000000"/>
            <w:szCs w:val="22"/>
            <w:lang w:eastAsia="zh-CN"/>
          </w:rPr>
          <m:t>=2</m:t>
        </m:r>
      </m:oMath>
      <w:r>
        <w:rPr>
          <w:rFonts w:eastAsia="SimSun"/>
          <w:color w:val="000000"/>
          <w:szCs w:val="22"/>
          <w:lang w:eastAsia="zh-CN"/>
        </w:rPr>
        <w:t xml:space="preserve"> over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r>
          <w:rPr>
            <w:rFonts w:ascii="Cambria Math" w:eastAsia="SimSun" w:hAnsi="Cambria Math"/>
            <w:color w:val="000000"/>
            <w:szCs w:val="22"/>
            <w:lang w:eastAsia="zh-CN"/>
          </w:rPr>
          <m:t>=1</m:t>
        </m:r>
      </m:oMath>
      <w:r>
        <w:rPr>
          <w:rFonts w:eastAsia="SimSun"/>
          <w:color w:val="000000"/>
          <w:szCs w:val="22"/>
          <w:lang w:eastAsia="zh-CN"/>
        </w:rPr>
        <w:t xml:space="preserve"> goes on diminishing as the number of CSI-RS ports increases. The incremental performance gain is obtained at the cost of a large feedback overhead.</w:t>
      </w:r>
    </w:p>
    <w:p w14:paraId="0C88E79D" w14:textId="77777777" w:rsidR="00D67275" w:rsidRDefault="00D67275" w:rsidP="00D942FD">
      <w:pPr>
        <w:jc w:val="both"/>
        <w:rPr>
          <w:rFonts w:eastAsia="SimSun"/>
          <w:color w:val="000000"/>
          <w:szCs w:val="22"/>
          <w:lang w:eastAsia="zh-CN"/>
        </w:rPr>
      </w:pPr>
      <w:r w:rsidRPr="00C93140">
        <w:rPr>
          <w:rFonts w:eastAsia="SimSun"/>
          <w:b/>
          <w:color w:val="000000"/>
          <w:szCs w:val="22"/>
          <w:lang w:eastAsia="zh-CN"/>
        </w:rPr>
        <w:t>Observation 2</w:t>
      </w:r>
      <w:r>
        <w:rPr>
          <w:rFonts w:eastAsia="SimSun"/>
          <w:color w:val="000000"/>
          <w:szCs w:val="22"/>
          <w:lang w:eastAsia="zh-CN"/>
        </w:rPr>
        <w:t xml:space="preserve">: The performance gain for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r>
          <w:rPr>
            <w:rFonts w:ascii="Cambria Math" w:eastAsia="SimSun" w:hAnsi="Cambria Math"/>
            <w:color w:val="000000"/>
            <w:szCs w:val="22"/>
            <w:lang w:eastAsia="zh-CN"/>
          </w:rPr>
          <m:t>&gt;2</m:t>
        </m:r>
      </m:oMath>
      <w:r>
        <w:rPr>
          <w:rFonts w:eastAsia="SimSun"/>
          <w:color w:val="000000"/>
          <w:szCs w:val="22"/>
          <w:lang w:eastAsia="zh-CN"/>
        </w:rPr>
        <w:t xml:space="preserve"> is modest in comparison to the feedback overhead and UE computational complexity.</w:t>
      </w:r>
    </w:p>
    <w:p w14:paraId="1969D5B9" w14:textId="77777777" w:rsidR="00D67275" w:rsidRDefault="00D67275" w:rsidP="00D942FD">
      <w:pPr>
        <w:jc w:val="both"/>
        <w:rPr>
          <w:rFonts w:eastAsia="SimSun"/>
          <w:color w:val="000000"/>
          <w:szCs w:val="22"/>
          <w:lang w:eastAsia="zh-CN"/>
        </w:rPr>
      </w:pPr>
      <w:r w:rsidRPr="00A30E9D">
        <w:rPr>
          <w:rFonts w:eastAsia="SimSun"/>
          <w:b/>
          <w:color w:val="000000"/>
          <w:szCs w:val="22"/>
          <w:lang w:eastAsia="zh-CN"/>
        </w:rPr>
        <w:t>Observation 3</w:t>
      </w:r>
      <w:r>
        <w:rPr>
          <w:rFonts w:eastAsia="SimSun"/>
          <w:color w:val="000000"/>
          <w:szCs w:val="22"/>
          <w:lang w:eastAsia="zh-CN"/>
        </w:rPr>
        <w:t xml:space="preserve">: There is no performance gain of </w:t>
      </w:r>
      <m:oMath>
        <m:r>
          <w:rPr>
            <w:rFonts w:ascii="Cambria Math" w:eastAsia="SimSun" w:hAnsi="Cambria Math"/>
            <w:color w:val="000000"/>
            <w:szCs w:val="22"/>
            <w:lang w:eastAsia="zh-CN"/>
          </w:rPr>
          <m:t>N&gt;</m:t>
        </m:r>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oMath>
      <w:r>
        <w:rPr>
          <w:rFonts w:eastAsia="SimSun"/>
          <w:color w:val="000000"/>
          <w:szCs w:val="22"/>
          <w:lang w:eastAsia="zh-CN"/>
        </w:rPr>
        <w:t xml:space="preserve"> over </w:t>
      </w:r>
      <m:oMath>
        <m:r>
          <w:rPr>
            <w:rFonts w:ascii="Cambria Math" w:eastAsia="SimSun" w:hAnsi="Cambria Math"/>
            <w:color w:val="000000"/>
            <w:szCs w:val="22"/>
            <w:lang w:eastAsia="zh-CN"/>
          </w:rPr>
          <m:t>N=</m:t>
        </m:r>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oMath>
      <w:r>
        <w:rPr>
          <w:rFonts w:eastAsia="SimSun"/>
          <w:color w:val="000000"/>
          <w:szCs w:val="22"/>
          <w:lang w:eastAsia="zh-CN"/>
        </w:rPr>
        <w:t xml:space="preserve"> with layer common FD basis selection.</w:t>
      </w:r>
    </w:p>
    <w:p w14:paraId="7D0BE3A7" w14:textId="77777777" w:rsidR="00D67275" w:rsidRDefault="00D67275" w:rsidP="00D942FD">
      <w:pPr>
        <w:jc w:val="both"/>
        <w:rPr>
          <w:rFonts w:eastAsia="SimSun"/>
          <w:color w:val="000000"/>
          <w:szCs w:val="22"/>
          <w:lang w:eastAsia="zh-CN"/>
        </w:rPr>
      </w:pPr>
      <w:r w:rsidRPr="00A30E9D">
        <w:rPr>
          <w:rFonts w:eastAsia="SimSun"/>
          <w:b/>
          <w:color w:val="000000"/>
          <w:szCs w:val="22"/>
          <w:lang w:eastAsia="zh-CN"/>
        </w:rPr>
        <w:t>Observation 4</w:t>
      </w:r>
      <w:r>
        <w:rPr>
          <w:rFonts w:eastAsia="SimSun"/>
          <w:color w:val="000000"/>
          <w:szCs w:val="22"/>
          <w:lang w:eastAsia="zh-CN"/>
        </w:rPr>
        <w:t>: The UE complexity associated with layer specific FD basis selection is high.</w:t>
      </w:r>
    </w:p>
    <w:p w14:paraId="6E55EB30" w14:textId="77777777" w:rsidR="00D67275" w:rsidRDefault="00D67275" w:rsidP="00D942FD">
      <w:pPr>
        <w:keepNext/>
        <w:jc w:val="both"/>
        <w:rPr>
          <w:color w:val="000000"/>
          <w:szCs w:val="22"/>
          <w:lang w:eastAsia="zh-CN"/>
        </w:rPr>
      </w:pPr>
      <w:r w:rsidRPr="007C723E">
        <w:rPr>
          <w:b/>
          <w:color w:val="000000"/>
          <w:szCs w:val="22"/>
          <w:lang w:eastAsia="zh-CN"/>
        </w:rPr>
        <w:t>Observation 5</w:t>
      </w:r>
      <w:r>
        <w:rPr>
          <w:color w:val="000000"/>
          <w:szCs w:val="22"/>
          <w:lang w:eastAsia="zh-CN"/>
        </w:rPr>
        <w:t xml:space="preserve">: Consecutive and free configuration of FD bases in </w:t>
      </w:r>
      <m:oMath>
        <m:sSub>
          <m:sSubPr>
            <m:ctrlPr>
              <w:rPr>
                <w:rFonts w:ascii="Cambria Math" w:eastAsia="SimSun" w:hAnsi="Cambria Math"/>
                <w:i/>
                <w:color w:val="000000"/>
                <w:szCs w:val="22"/>
                <w:lang w:eastAsia="zh-CN"/>
              </w:rPr>
            </m:ctrlPr>
          </m:sSubPr>
          <m:e>
            <m:r>
              <m:rPr>
                <m:sty m:val="bi"/>
              </m:rPr>
              <w:rPr>
                <w:rFonts w:ascii="Cambria Math" w:eastAsia="SimSun" w:hAnsi="Cambria Math"/>
                <w:color w:val="000000"/>
                <w:szCs w:val="22"/>
                <w:lang w:eastAsia="zh-CN"/>
              </w:rPr>
              <m:t>W</m:t>
            </m:r>
          </m:e>
          <m:sub>
            <m:r>
              <w:rPr>
                <w:rFonts w:ascii="Cambria Math" w:eastAsia="SimSun" w:hAnsi="Cambria Math"/>
                <w:color w:val="000000"/>
                <w:szCs w:val="22"/>
                <w:lang w:eastAsia="zh-CN"/>
              </w:rPr>
              <m:t>f</m:t>
            </m:r>
          </m:sub>
        </m:sSub>
      </m:oMath>
      <w:r>
        <w:rPr>
          <w:color w:val="000000"/>
          <w:szCs w:val="22"/>
          <w:lang w:eastAsia="zh-CN"/>
        </w:rPr>
        <w:t xml:space="preserve"> perform close to each other for most subband sizes.</w:t>
      </w:r>
    </w:p>
    <w:p w14:paraId="53E12A54" w14:textId="77777777" w:rsidR="00D67275" w:rsidRDefault="00D67275" w:rsidP="00D942FD">
      <w:pPr>
        <w:jc w:val="both"/>
        <w:rPr>
          <w:rFonts w:eastAsia="SimSun"/>
          <w:color w:val="000000"/>
          <w:szCs w:val="22"/>
          <w:lang w:eastAsia="zh-CN"/>
        </w:rPr>
      </w:pPr>
      <w:r w:rsidRPr="007C723E">
        <w:rPr>
          <w:rFonts w:eastAsia="SimSun"/>
          <w:b/>
          <w:iCs/>
        </w:rPr>
        <w:t>Observation 6</w:t>
      </w:r>
      <w:r>
        <w:rPr>
          <w:rFonts w:eastAsia="SimSun"/>
          <w:iCs/>
        </w:rPr>
        <w:t xml:space="preserve">: For the cases when the number of CSI-RS ports </w:t>
      </w:r>
      <m:oMath>
        <m:r>
          <w:rPr>
            <w:rFonts w:ascii="Cambria Math" w:eastAsia="SimSun" w:hAnsi="Cambria Math"/>
          </w:rPr>
          <m:t>P</m:t>
        </m:r>
      </m:oMath>
      <w:r>
        <w:rPr>
          <w:rFonts w:eastAsia="SimSun"/>
          <w:iCs/>
        </w:rPr>
        <w:t xml:space="preserve"> (or number of selected ports </w:t>
      </w:r>
      <m:oMath>
        <m:sSub>
          <m:sSubPr>
            <m:ctrlPr>
              <w:rPr>
                <w:rFonts w:ascii="Cambria Math" w:eastAsia="SimSun" w:hAnsi="Cambria Math"/>
                <w:i/>
                <w:iCs/>
              </w:rPr>
            </m:ctrlPr>
          </m:sSubPr>
          <m:e>
            <m:r>
              <w:rPr>
                <w:rFonts w:ascii="Cambria Math" w:eastAsia="SimSun" w:hAnsi="Cambria Math"/>
              </w:rPr>
              <m:t>K</m:t>
            </m:r>
          </m:e>
          <m:sub>
            <m:r>
              <w:rPr>
                <w:rFonts w:ascii="Cambria Math" w:eastAsia="SimSun" w:hAnsi="Cambria Math"/>
              </w:rPr>
              <m:t>1</m:t>
            </m:r>
          </m:sub>
        </m:sSub>
      </m:oMath>
      <w:r>
        <w:rPr>
          <w:rFonts w:eastAsia="SimSun"/>
          <w:iCs/>
        </w:rPr>
        <w:t xml:space="preserve">) is less than 16 or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r>
          <w:rPr>
            <w:rFonts w:ascii="Cambria Math" w:eastAsia="SimSun" w:hAnsi="Cambria Math"/>
            <w:color w:val="000000"/>
            <w:szCs w:val="22"/>
            <w:lang w:eastAsia="zh-CN"/>
          </w:rPr>
          <m:t>=2</m:t>
        </m:r>
      </m:oMath>
      <w:r>
        <w:rPr>
          <w:rFonts w:eastAsia="SimSun"/>
          <w:color w:val="000000"/>
          <w:szCs w:val="22"/>
          <w:lang w:eastAsia="zh-CN"/>
        </w:rPr>
        <w:t xml:space="preserve">, </w:t>
      </w:r>
      <w:r>
        <w:rPr>
          <w:rFonts w:eastAsia="SimSun"/>
          <w:iCs/>
        </w:rPr>
        <w:t xml:space="preserve">configuration of </w:t>
      </w:r>
      <m:oMath>
        <m:r>
          <w:rPr>
            <w:rFonts w:ascii="Cambria Math" w:eastAsia="SimSun" w:hAnsi="Cambria Math"/>
            <w:color w:val="000000"/>
            <w:szCs w:val="22"/>
            <w:lang w:eastAsia="zh-CN"/>
          </w:rPr>
          <m:t>β=</m:t>
        </m:r>
        <m:f>
          <m:fPr>
            <m:ctrlPr>
              <w:rPr>
                <w:rFonts w:ascii="Cambria Math" w:eastAsia="SimSun" w:hAnsi="Cambria Math"/>
                <w:i/>
                <w:color w:val="000000"/>
                <w:szCs w:val="22"/>
                <w:lang w:eastAsia="zh-CN"/>
              </w:rPr>
            </m:ctrlPr>
          </m:fPr>
          <m:num>
            <m:r>
              <w:rPr>
                <w:rFonts w:ascii="Cambria Math" w:eastAsia="SimSun" w:hAnsi="Cambria Math"/>
                <w:color w:val="000000"/>
                <w:szCs w:val="22"/>
                <w:lang w:eastAsia="zh-CN"/>
              </w:rPr>
              <m:t>1</m:t>
            </m:r>
          </m:num>
          <m:den>
            <m:r>
              <w:rPr>
                <w:rFonts w:ascii="Cambria Math" w:eastAsia="SimSun" w:hAnsi="Cambria Math"/>
                <w:color w:val="000000"/>
                <w:szCs w:val="22"/>
                <w:lang w:eastAsia="zh-CN"/>
              </w:rPr>
              <m:t>4</m:t>
            </m:r>
          </m:den>
        </m:f>
      </m:oMath>
      <w:r>
        <w:rPr>
          <w:rFonts w:eastAsia="SimSun"/>
          <w:color w:val="000000"/>
          <w:szCs w:val="22"/>
          <w:lang w:eastAsia="zh-CN"/>
        </w:rPr>
        <w:t xml:space="preserve"> is not useful from a performance-overhead tradeoff point view.</w:t>
      </w:r>
    </w:p>
    <w:p w14:paraId="78F36EA8" w14:textId="7045A955" w:rsidR="00D67275" w:rsidRPr="00D67275" w:rsidRDefault="00D67275" w:rsidP="00D942FD">
      <w:pPr>
        <w:jc w:val="both"/>
        <w:rPr>
          <w:rFonts w:eastAsia="SimSun"/>
          <w:lang w:val="en-GB"/>
        </w:rPr>
      </w:pPr>
      <w:r w:rsidRPr="004E3B84">
        <w:rPr>
          <w:rFonts w:eastAsia="SimSun"/>
          <w:b/>
          <w:color w:val="000000"/>
          <w:szCs w:val="22"/>
          <w:lang w:eastAsia="zh-CN"/>
        </w:rPr>
        <w:t>Observation 7</w:t>
      </w:r>
      <w:r>
        <w:rPr>
          <w:rFonts w:eastAsia="SimSun"/>
          <w:color w:val="000000"/>
          <w:szCs w:val="22"/>
          <w:lang w:eastAsia="zh-CN"/>
        </w:rPr>
        <w:t xml:space="preserve">: For Rel-17 PS CB, very low values of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K</m:t>
            </m:r>
          </m:e>
          <m:sub>
            <m:r>
              <w:rPr>
                <w:rFonts w:ascii="Cambria Math" w:eastAsia="SimSun" w:hAnsi="Cambria Math"/>
                <w:color w:val="000000"/>
                <w:szCs w:val="22"/>
                <w:lang w:eastAsia="zh-CN"/>
              </w:rPr>
              <m:t>1</m:t>
            </m:r>
          </m:sub>
        </m:sSub>
      </m:oMath>
      <w:r>
        <w:rPr>
          <w:rFonts w:eastAsia="SimSun"/>
          <w:color w:val="000000"/>
          <w:szCs w:val="22"/>
          <w:lang w:eastAsia="zh-CN"/>
        </w:rPr>
        <w:t xml:space="preserve"> in relation to </w:t>
      </w:r>
      <m:oMath>
        <m:r>
          <w:rPr>
            <w:rFonts w:ascii="Cambria Math" w:hAnsi="Cambria Math"/>
            <w:lang w:val="en-GB"/>
          </w:rPr>
          <m:t>P</m:t>
        </m:r>
      </m:oMath>
      <w:r>
        <w:rPr>
          <w:rFonts w:eastAsia="SimSun"/>
          <w:lang w:val="en-GB"/>
        </w:rPr>
        <w:t xml:space="preserve"> provide poor performance due to very few SD-FD pairs in the channel being selected.</w:t>
      </w:r>
    </w:p>
    <w:p w14:paraId="3DE8A0E6" w14:textId="384CE4D4" w:rsidR="008C56D9" w:rsidRDefault="008C56D9" w:rsidP="00D942FD">
      <w:pPr>
        <w:spacing w:line="259" w:lineRule="auto"/>
        <w:jc w:val="both"/>
        <w:rPr>
          <w:rStyle w:val="Emphasis"/>
          <w:i w:val="0"/>
          <w:szCs w:val="22"/>
        </w:rPr>
      </w:pPr>
      <w:r w:rsidRPr="00C30A72">
        <w:rPr>
          <w:b/>
          <w:iCs/>
        </w:rPr>
        <w:t xml:space="preserve">Proposal </w:t>
      </w:r>
      <w:r>
        <w:rPr>
          <w:b/>
          <w:iCs/>
        </w:rPr>
        <w:t>1</w:t>
      </w:r>
      <w:r w:rsidRPr="00296F7F">
        <w:rPr>
          <w:iCs/>
        </w:rPr>
        <w:t xml:space="preserve">: </w:t>
      </w:r>
      <w:r>
        <w:rPr>
          <w:iCs/>
        </w:rPr>
        <w:t xml:space="preserve">Support Alt. 2: </w:t>
      </w:r>
      <m:oMath>
        <m:sSub>
          <m:sSubPr>
            <m:ctrlPr>
              <w:rPr>
                <w:rFonts w:ascii="Cambria Math" w:hAnsi="Cambria Math"/>
                <w:i/>
              </w:rPr>
            </m:ctrlPr>
          </m:sSubPr>
          <m:e>
            <m:r>
              <w:rPr>
                <w:rFonts w:ascii="Cambria Math" w:hAnsi="Cambria Math"/>
              </w:rPr>
              <m:t>K</m:t>
            </m:r>
          </m:e>
          <m:sub>
            <m:r>
              <m:rPr>
                <m:sty m:val="p"/>
              </m:rPr>
              <w:rPr>
                <w:rFonts w:ascii="Cambria Math" w:hAnsi="Cambria Math"/>
              </w:rPr>
              <m:t>s,max</m:t>
            </m:r>
          </m:sub>
        </m:sSub>
        <m:r>
          <w:rPr>
            <w:rFonts w:ascii="Cambria Math" w:hAnsi="Cambria Math"/>
          </w:rPr>
          <m:t>=2</m:t>
        </m:r>
      </m:oMath>
      <w:r>
        <w:t xml:space="preserve"> for </w:t>
      </w:r>
      <w:r w:rsidRPr="00787E9C">
        <w:rPr>
          <w:rStyle w:val="Emphasis"/>
          <w:i w:val="0"/>
          <w:szCs w:val="22"/>
        </w:rPr>
        <w:t>minimal supported value in UE capability reporting</w:t>
      </w:r>
      <w:r>
        <w:rPr>
          <w:rStyle w:val="Emphasis"/>
          <w:i w:val="0"/>
          <w:szCs w:val="22"/>
        </w:rPr>
        <w:t>.</w:t>
      </w:r>
    </w:p>
    <w:p w14:paraId="3BAEDDB9" w14:textId="0E97F415" w:rsidR="0014222C" w:rsidRPr="004917CB" w:rsidRDefault="0014222C" w:rsidP="0014222C">
      <w:pPr>
        <w:jc w:val="both"/>
        <w:rPr>
          <w:rFonts w:eastAsia="Malgun Gothic"/>
          <w:iCs/>
        </w:rPr>
      </w:pPr>
      <w:r w:rsidRPr="000871CB">
        <w:rPr>
          <w:rFonts w:eastAsia="Malgun Gothic"/>
          <w:b/>
          <w:iCs/>
        </w:rPr>
        <w:t>Proposal</w:t>
      </w:r>
      <w:r w:rsidR="00A66500">
        <w:rPr>
          <w:rFonts w:eastAsia="Malgun Gothic"/>
          <w:b/>
          <w:iCs/>
        </w:rPr>
        <w:t xml:space="preserve"> 2</w:t>
      </w:r>
      <w:r w:rsidRPr="004917CB">
        <w:rPr>
          <w:rFonts w:eastAsia="Malgun Gothic"/>
          <w:iCs/>
        </w:rPr>
        <w:t xml:space="preserve">: </w:t>
      </w:r>
      <w:r>
        <w:rPr>
          <w:rFonts w:eastAsia="Malgun Gothic"/>
          <w:iCs/>
        </w:rPr>
        <w:t>D</w:t>
      </w:r>
      <w:r w:rsidRPr="004917CB">
        <w:rPr>
          <w:rFonts w:eastAsia="Malgun Gothic"/>
          <w:iCs/>
        </w:rPr>
        <w:t xml:space="preserve">ynamic updating for </w:t>
      </w:r>
      <w:r>
        <w:rPr>
          <w:rFonts w:eastAsia="Malgun Gothic"/>
          <w:iCs/>
        </w:rPr>
        <w:t xml:space="preserve">parameters within </w:t>
      </w:r>
      <w:r w:rsidRPr="004917CB">
        <w:rPr>
          <w:rFonts w:eastAsia="Malgun Gothic"/>
          <w:iCs/>
        </w:rPr>
        <w:t>a CSI reporting setting</w:t>
      </w:r>
      <w:r>
        <w:rPr>
          <w:rFonts w:eastAsia="Malgun Gothic"/>
          <w:iCs/>
        </w:rPr>
        <w:t xml:space="preserve"> is not supported.</w:t>
      </w:r>
    </w:p>
    <w:p w14:paraId="15A8E9BB" w14:textId="767B8186" w:rsidR="008C56D9" w:rsidRDefault="008C56D9" w:rsidP="0014222C">
      <w:pPr>
        <w:jc w:val="both"/>
      </w:pPr>
      <w:r w:rsidRPr="00E9720F">
        <w:rPr>
          <w:b/>
        </w:rPr>
        <w:t>Proposal</w:t>
      </w:r>
      <w:r w:rsidR="00A66500">
        <w:rPr>
          <w:b/>
        </w:rPr>
        <w:t xml:space="preserve"> 3</w:t>
      </w:r>
      <w:r>
        <w:t xml:space="preserve">: Support Alt. 3: </w:t>
      </w:r>
      <w:r w:rsidRPr="00251CFE">
        <w:rPr>
          <w:rFonts w:eastAsia="Times New Roman"/>
          <w:iCs/>
          <w:color w:val="000000"/>
        </w:rPr>
        <w:t>RRC signaling to enable/disable single-TRP measurement hypothesis using CMR configured within CMR pairs for NCJT measurement hypothesis</w:t>
      </w:r>
      <w:r>
        <w:rPr>
          <w:rFonts w:eastAsia="Times New Roman"/>
          <w:iCs/>
          <w:color w:val="000000"/>
        </w:rPr>
        <w:t>.</w:t>
      </w:r>
    </w:p>
    <w:p w14:paraId="3D5C7AEB" w14:textId="7B24DED9" w:rsidR="008C56D9" w:rsidRDefault="008C56D9" w:rsidP="008C56D9">
      <w:pPr>
        <w:jc w:val="both"/>
        <w:rPr>
          <w:b/>
          <w:lang w:val="en-GB"/>
        </w:rPr>
      </w:pPr>
      <w:r w:rsidRPr="002229A2">
        <w:rPr>
          <w:b/>
          <w:lang w:val="en-GB"/>
        </w:rPr>
        <w:t>Proposal</w:t>
      </w:r>
      <w:r w:rsidR="00A66500">
        <w:rPr>
          <w:b/>
          <w:lang w:val="en-GB"/>
        </w:rPr>
        <w:t xml:space="preserve"> 4</w:t>
      </w:r>
      <w:r>
        <w:rPr>
          <w:lang w:val="en-GB"/>
        </w:rPr>
        <w:t xml:space="preserve">: For Option 2, the RI field of a CSI report is shared by single-TRP and NCJT measurement hypotheses with a fixed payload size. </w:t>
      </w:r>
    </w:p>
    <w:p w14:paraId="2492A330" w14:textId="50861DB2" w:rsidR="007C40E4" w:rsidRDefault="007C40E4" w:rsidP="008C56D9">
      <w:pPr>
        <w:spacing w:after="60"/>
        <w:jc w:val="both"/>
        <w:rPr>
          <w:b/>
          <w:iCs/>
          <w:lang w:val="en-GB"/>
        </w:rPr>
      </w:pPr>
      <w:r w:rsidRPr="00C32836">
        <w:rPr>
          <w:b/>
          <w:lang w:val="en-GB"/>
        </w:rPr>
        <w:t>Proposal</w:t>
      </w:r>
      <w:r w:rsidR="00A66500">
        <w:rPr>
          <w:b/>
          <w:lang w:val="en-GB"/>
        </w:rPr>
        <w:t xml:space="preserve"> 5</w:t>
      </w:r>
      <w:r>
        <w:rPr>
          <w:lang w:val="en-GB"/>
        </w:rPr>
        <w:t xml:space="preserve">: For Option 1 with </w:t>
      </w:r>
      <w:r w:rsidRPr="00112E92">
        <w:rPr>
          <w:i/>
          <w:lang w:val="en-GB"/>
        </w:rPr>
        <w:t>X</w:t>
      </w:r>
      <w:r>
        <w:rPr>
          <w:lang w:val="en-GB"/>
        </w:rPr>
        <w:t xml:space="preserve"> = 1, 2, each CSI measurement hypothesis </w:t>
      </w:r>
      <w:r w:rsidR="00391181">
        <w:rPr>
          <w:lang w:val="en-GB"/>
        </w:rPr>
        <w:t>is</w:t>
      </w:r>
      <w:r>
        <w:rPr>
          <w:lang w:val="en-GB"/>
        </w:rPr>
        <w:t xml:space="preserve"> mapped to a </w:t>
      </w:r>
      <w:r w:rsidR="00E538AD">
        <w:rPr>
          <w:lang w:val="en-GB"/>
        </w:rPr>
        <w:t>distinct</w:t>
      </w:r>
      <w:r>
        <w:rPr>
          <w:lang w:val="en-GB"/>
        </w:rPr>
        <w:t xml:space="preserve"> CSI report</w:t>
      </w:r>
      <w:r>
        <w:rPr>
          <w:rFonts w:eastAsia="Times New Roman"/>
          <w:bCs/>
          <w:color w:val="000000"/>
        </w:rPr>
        <w:t>.</w:t>
      </w:r>
    </w:p>
    <w:p w14:paraId="72D1D4BB" w14:textId="442E2109" w:rsidR="008C56D9" w:rsidRDefault="008C56D9" w:rsidP="008C56D9">
      <w:pPr>
        <w:spacing w:after="60"/>
        <w:jc w:val="both"/>
        <w:rPr>
          <w:iCs/>
          <w:lang w:val="en-GB" w:eastAsia="zh-TW"/>
        </w:rPr>
      </w:pPr>
      <w:r w:rsidRPr="00BC74D8">
        <w:rPr>
          <w:b/>
          <w:iCs/>
          <w:lang w:val="en-GB"/>
        </w:rPr>
        <w:t>Proposal</w:t>
      </w:r>
      <w:r w:rsidR="00A66500">
        <w:rPr>
          <w:b/>
          <w:iCs/>
          <w:lang w:val="en-GB"/>
        </w:rPr>
        <w:t xml:space="preserve"> 6</w:t>
      </w:r>
      <w:r>
        <w:rPr>
          <w:iCs/>
          <w:lang w:val="en-GB"/>
        </w:rPr>
        <w:t xml:space="preserve">: The CSI priority formula is updated as: </w:t>
      </w:r>
      <w:r>
        <w:rPr>
          <w:iCs/>
          <w:lang w:val="en-GB" w:eastAsia="zh-TW"/>
        </w:rPr>
        <w:t>Either</w:t>
      </w:r>
    </w:p>
    <w:p w14:paraId="76DAEFC2" w14:textId="77777777" w:rsidR="008C56D9" w:rsidRPr="00F85369" w:rsidRDefault="003953B2" w:rsidP="008C56D9">
      <w:pPr>
        <w:spacing w:after="60"/>
        <w:jc w:val="center"/>
        <w:rPr>
          <w:color w:val="000000"/>
        </w:rPr>
      </w:pPr>
      <m:oMath>
        <m:sSub>
          <m:sSubPr>
            <m:ctrlPr>
              <w:rPr>
                <w:rFonts w:ascii="Cambria Math" w:hAnsi="Cambria Math"/>
                <w:iCs/>
                <w:lang w:val="en-GB" w:eastAsia="zh-TW"/>
              </w:rPr>
            </m:ctrlPr>
          </m:sSubPr>
          <m:e>
            <m:r>
              <m:rPr>
                <m:sty m:val="p"/>
              </m:rPr>
              <w:rPr>
                <w:rFonts w:ascii="Cambria Math" w:hAnsi="Cambria Math"/>
                <w:lang w:val="en-GB" w:eastAsia="zh-TW"/>
              </w:rPr>
              <m:t>Pri</m:t>
            </m:r>
          </m:e>
          <m:sub>
            <m:r>
              <w:rPr>
                <w:rFonts w:ascii="Cambria Math" w:hAnsi="Cambria Math"/>
                <w:lang w:val="en-GB" w:eastAsia="zh-TW"/>
              </w:rPr>
              <m:t>iCSI</m:t>
            </m:r>
          </m:sub>
        </m:sSub>
        <m:d>
          <m:dPr>
            <m:ctrlPr>
              <w:rPr>
                <w:rFonts w:ascii="Cambria Math" w:hAnsi="Cambria Math"/>
                <w:i/>
                <w:iCs/>
                <w:lang w:val="en-GB" w:eastAsia="zh-TW"/>
              </w:rPr>
            </m:ctrlPr>
          </m:dPr>
          <m:e>
            <m:r>
              <w:rPr>
                <w:rFonts w:ascii="Cambria Math" w:hAnsi="Cambria Math"/>
                <w:lang w:val="en-GB" w:eastAsia="zh-TW"/>
              </w:rPr>
              <m:t>y,k,c,s,h</m:t>
            </m:r>
          </m:e>
        </m:d>
        <m:r>
          <w:rPr>
            <w:rFonts w:ascii="Cambria Math" w:hAnsi="Cambria Math"/>
            <w:lang w:val="en-GB" w:eastAsia="zh-TW"/>
          </w:rPr>
          <m:t>=</m:t>
        </m:r>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∙c+</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∙s+h</m:t>
        </m:r>
      </m:oMath>
      <w:r w:rsidR="008C56D9">
        <w:rPr>
          <w:color w:val="000000"/>
        </w:rPr>
        <w:t>,</w:t>
      </w:r>
    </w:p>
    <w:p w14:paraId="482CDFFC" w14:textId="77777777" w:rsidR="008C56D9" w:rsidRDefault="008C56D9" w:rsidP="008C56D9">
      <w:pPr>
        <w:spacing w:after="60"/>
        <w:rPr>
          <w:color w:val="000000"/>
        </w:rPr>
      </w:pPr>
      <w:r>
        <w:rPr>
          <w:color w:val="000000"/>
        </w:rPr>
        <w:t xml:space="preserve">or </w:t>
      </w:r>
    </w:p>
    <w:p w14:paraId="7C999FC8" w14:textId="77777777" w:rsidR="008C56D9" w:rsidRPr="00F85369" w:rsidRDefault="003953B2" w:rsidP="008C56D9">
      <w:pPr>
        <w:spacing w:after="60"/>
        <w:jc w:val="center"/>
        <w:rPr>
          <w:color w:val="000000"/>
        </w:rPr>
      </w:pPr>
      <m:oMath>
        <m:sSub>
          <m:sSubPr>
            <m:ctrlPr>
              <w:rPr>
                <w:rFonts w:ascii="Cambria Math" w:hAnsi="Cambria Math"/>
                <w:iCs/>
                <w:lang w:val="en-GB" w:eastAsia="zh-TW"/>
              </w:rPr>
            </m:ctrlPr>
          </m:sSubPr>
          <m:e>
            <m:r>
              <m:rPr>
                <m:sty m:val="p"/>
              </m:rPr>
              <w:rPr>
                <w:rFonts w:ascii="Cambria Math" w:hAnsi="Cambria Math"/>
                <w:lang w:val="en-GB" w:eastAsia="zh-TW"/>
              </w:rPr>
              <m:t>Pri</m:t>
            </m:r>
          </m:e>
          <m:sub>
            <m:r>
              <w:rPr>
                <w:rFonts w:ascii="Cambria Math" w:hAnsi="Cambria Math"/>
                <w:lang w:val="en-GB" w:eastAsia="zh-TW"/>
              </w:rPr>
              <m:t>iCSI</m:t>
            </m:r>
          </m:sub>
        </m:sSub>
        <m:d>
          <m:dPr>
            <m:ctrlPr>
              <w:rPr>
                <w:rFonts w:ascii="Cambria Math" w:hAnsi="Cambria Math"/>
                <w:i/>
                <w:iCs/>
                <w:lang w:val="en-GB" w:eastAsia="zh-TW"/>
              </w:rPr>
            </m:ctrlPr>
          </m:dPr>
          <m:e>
            <m:r>
              <w:rPr>
                <w:rFonts w:ascii="Cambria Math" w:hAnsi="Cambria Math"/>
                <w:lang w:val="en-GB" w:eastAsia="zh-TW"/>
              </w:rPr>
              <m:t>y,k,c,s,h</m:t>
            </m:r>
          </m:e>
        </m:d>
        <m:r>
          <w:rPr>
            <w:rFonts w:ascii="Cambria Math" w:hAnsi="Cambria Math"/>
            <w:lang w:val="en-GB" w:eastAsia="zh-TW"/>
          </w:rPr>
          <m:t>=</m:t>
        </m:r>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∙c+</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∙h+s</m:t>
        </m:r>
      </m:oMath>
      <w:r w:rsidR="008C56D9">
        <w:rPr>
          <w:color w:val="000000"/>
        </w:rPr>
        <w:t>,</w:t>
      </w:r>
    </w:p>
    <w:p w14:paraId="2C93C8AC" w14:textId="77777777" w:rsidR="008C56D9" w:rsidRPr="008915F6" w:rsidRDefault="008C56D9" w:rsidP="008C56D9">
      <w:pPr>
        <w:spacing w:after="60"/>
        <w:jc w:val="both"/>
        <w:rPr>
          <w:iCs/>
          <w:lang w:val="en-GB"/>
        </w:rPr>
      </w:pPr>
      <w:r>
        <w:rPr>
          <w:iCs/>
        </w:rPr>
        <w:t xml:space="preserve">where </w:t>
      </w:r>
      <m:oMath>
        <m:r>
          <w:rPr>
            <w:rFonts w:ascii="Cambria Math" w:hAnsi="Cambria Math"/>
            <w:color w:val="000000"/>
          </w:rPr>
          <m:t>h=0</m:t>
        </m:r>
      </m:oMath>
      <w:r>
        <w:rPr>
          <w:color w:val="000000"/>
        </w:rPr>
        <w:t xml:space="preserve"> for the NCJT measurement hypothesis, </w:t>
      </w:r>
      <m:oMath>
        <m:r>
          <w:rPr>
            <w:rFonts w:ascii="Cambria Math" w:hAnsi="Cambria Math"/>
            <w:color w:val="000000"/>
          </w:rPr>
          <m:t>h=1</m:t>
        </m:r>
      </m:oMath>
      <w:r>
        <w:rPr>
          <w:color w:val="000000"/>
        </w:rPr>
        <w:t xml:space="preserve"> for the first single-TRP measurement hypothesis, if reported, and </w:t>
      </w:r>
      <m:oMath>
        <m:r>
          <w:rPr>
            <w:rFonts w:ascii="Cambria Math" w:hAnsi="Cambria Math"/>
            <w:color w:val="000000"/>
          </w:rPr>
          <m:t>h=2</m:t>
        </m:r>
      </m:oMath>
      <w:r>
        <w:rPr>
          <w:color w:val="000000"/>
        </w:rPr>
        <w:t xml:space="preserve"> for the second single-TRP measurement hypothesis, if reported.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oMath>
      <w:r>
        <w:rPr>
          <w:color w:val="000000"/>
        </w:rPr>
        <w:t xml:space="preserve"> is the number of CSI reports in a CSI reporting setting. If UE is configured to report one single CSI report for a CSI reporting setting, then </w:t>
      </w:r>
      <m:oMath>
        <m:r>
          <w:rPr>
            <w:rFonts w:ascii="Cambria Math" w:hAnsi="Cambria Math"/>
            <w:color w:val="000000"/>
          </w:rPr>
          <m:t>h=0</m:t>
        </m:r>
      </m:oMath>
      <w:r>
        <w:rPr>
          <w:color w:val="000000"/>
        </w:rPr>
        <w:t xml:space="preserve"> and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=1</m:t>
        </m:r>
      </m:oMath>
      <w:r>
        <w:rPr>
          <w:color w:val="000000"/>
        </w:rPr>
        <w:t>.</w:t>
      </w:r>
    </w:p>
    <w:p w14:paraId="730EADCF" w14:textId="38B63B46" w:rsidR="008C56D9" w:rsidRDefault="008C56D9" w:rsidP="008C56D9">
      <w:pPr>
        <w:jc w:val="both"/>
        <w:rPr>
          <w:rFonts w:eastAsia="SimSun"/>
        </w:rPr>
      </w:pPr>
      <w:r w:rsidRPr="00DC33B7">
        <w:rPr>
          <w:b/>
          <w:lang w:val="en-GB"/>
        </w:rPr>
        <w:t>Proposal</w:t>
      </w:r>
      <w:r w:rsidR="00A66500">
        <w:rPr>
          <w:b/>
          <w:lang w:val="en-GB"/>
        </w:rPr>
        <w:t xml:space="preserve"> 7</w:t>
      </w:r>
      <w:r>
        <w:rPr>
          <w:lang w:val="en-GB"/>
        </w:rPr>
        <w:t xml:space="preserve">: </w:t>
      </w:r>
      <w:r>
        <w:rPr>
          <w:rFonts w:eastAsia="SimSun"/>
        </w:rPr>
        <w:t>If supported,</w:t>
      </w:r>
      <w:r w:rsidRPr="009C763E">
        <w:rPr>
          <w:rFonts w:eastAsia="SimSun"/>
        </w:rPr>
        <w:t xml:space="preserve"> RI restriction</w:t>
      </w:r>
      <w:r>
        <w:rPr>
          <w:rFonts w:eastAsia="SimSun"/>
        </w:rPr>
        <w:t xml:space="preserve"> is applied across TRPs by enabling/disabling each supported RI combination. </w:t>
      </w:r>
    </w:p>
    <w:p w14:paraId="152ECF6B" w14:textId="420CC093" w:rsidR="008C56D9" w:rsidRDefault="008C56D9" w:rsidP="008C56D9">
      <w:pPr>
        <w:jc w:val="both"/>
        <w:rPr>
          <w:rFonts w:eastAsia="SimSun"/>
        </w:rPr>
      </w:pPr>
      <w:r w:rsidRPr="008B22FE">
        <w:rPr>
          <w:rFonts w:eastAsia="SimSun"/>
          <w:b/>
        </w:rPr>
        <w:lastRenderedPageBreak/>
        <w:t>Proposal</w:t>
      </w:r>
      <w:r w:rsidR="00A66500">
        <w:rPr>
          <w:rFonts w:eastAsia="SimSun"/>
          <w:b/>
        </w:rPr>
        <w:t xml:space="preserve"> 8</w:t>
      </w:r>
      <w:r>
        <w:rPr>
          <w:rFonts w:eastAsia="SimSun"/>
        </w:rPr>
        <w:t xml:space="preserve">: At least for </w:t>
      </w:r>
      <w:r>
        <w:rPr>
          <w:color w:val="000000"/>
        </w:rPr>
        <w:t>Type-I single-panel codebook,</w:t>
      </w:r>
      <w:r w:rsidRPr="009C763E">
        <w:rPr>
          <w:rFonts w:eastAsia="SimSun"/>
        </w:rPr>
        <w:t xml:space="preserve"> CBSR configuration</w:t>
      </w:r>
      <w:r>
        <w:rPr>
          <w:rFonts w:eastAsia="SimSun"/>
        </w:rPr>
        <w:t xml:space="preserve"> is not supported</w:t>
      </w:r>
      <w:r w:rsidRPr="009C763E">
        <w:rPr>
          <w:rFonts w:eastAsia="SimSun"/>
        </w:rPr>
        <w:t xml:space="preserve"> for NCJT CSI measurement</w:t>
      </w:r>
      <w:r>
        <w:rPr>
          <w:rFonts w:eastAsia="SimSun"/>
        </w:rPr>
        <w:t>.</w:t>
      </w:r>
    </w:p>
    <w:p w14:paraId="600C8E6A" w14:textId="7E44A090" w:rsidR="00D24D6C" w:rsidRDefault="00D24D6C" w:rsidP="00D24D6C">
      <w:pPr>
        <w:jc w:val="both"/>
        <w:rPr>
          <w:rFonts w:eastAsia="SimSun"/>
        </w:rPr>
      </w:pPr>
      <w:r w:rsidRPr="00D24D6C">
        <w:rPr>
          <w:rFonts w:eastAsia="SimSun"/>
          <w:b/>
        </w:rPr>
        <w:t>Proposal</w:t>
      </w:r>
      <w:r w:rsidR="00A66500">
        <w:rPr>
          <w:rFonts w:eastAsia="SimSun"/>
          <w:b/>
        </w:rPr>
        <w:t xml:space="preserve"> 9</w:t>
      </w:r>
      <w:r>
        <w:rPr>
          <w:rFonts w:eastAsia="SimSun"/>
        </w:rPr>
        <w:t>: The existing R15 CSI updating rule to address CPU overbooking can be reused.</w:t>
      </w:r>
    </w:p>
    <w:p w14:paraId="1C1AFF3F" w14:textId="36C59D8A" w:rsidR="00A66500" w:rsidRDefault="00A66500" w:rsidP="00D24D6C">
      <w:pPr>
        <w:jc w:val="both"/>
        <w:rPr>
          <w:rFonts w:eastAsia="SimSun"/>
        </w:rPr>
      </w:pPr>
      <w:r w:rsidRPr="008E2C26">
        <w:rPr>
          <w:b/>
        </w:rPr>
        <w:t>Proposal</w:t>
      </w:r>
      <w:r>
        <w:rPr>
          <w:b/>
        </w:rPr>
        <w:t xml:space="preserve"> 10</w:t>
      </w:r>
      <w:r>
        <w:t>: N</w:t>
      </w:r>
      <w:r w:rsidRPr="00884CED">
        <w:rPr>
          <w:rFonts w:eastAsia="SimSun"/>
        </w:rPr>
        <w:t xml:space="preserve">ew </w:t>
      </w:r>
      <w:r w:rsidR="00B12211">
        <w:rPr>
          <w:rFonts w:eastAsia="SimSun"/>
        </w:rPr>
        <w:t xml:space="preserve">relaxed </w:t>
      </w:r>
      <w:r w:rsidRPr="00884CED">
        <w:rPr>
          <w:rFonts w:eastAsia="SimSun"/>
        </w:rPr>
        <w:t xml:space="preserve">CSI computation delay requirement </w:t>
      </w:r>
      <w:r>
        <w:rPr>
          <w:rFonts w:eastAsia="SimSun"/>
        </w:rPr>
        <w:t xml:space="preserve">is introduced </w:t>
      </w:r>
      <w:r w:rsidRPr="00884CED">
        <w:rPr>
          <w:rFonts w:eastAsia="SimSun"/>
        </w:rPr>
        <w:t>for NCJT CSI calculation</w:t>
      </w:r>
      <w:r>
        <w:rPr>
          <w:rFonts w:eastAsia="SimSun"/>
        </w:rPr>
        <w:t>.</w:t>
      </w:r>
    </w:p>
    <w:p w14:paraId="5CAC5C7B" w14:textId="3FE1053C" w:rsidR="008C56D9" w:rsidRDefault="008C56D9" w:rsidP="008C56D9">
      <w:pPr>
        <w:jc w:val="both"/>
        <w:rPr>
          <w:lang w:val="en-GB"/>
        </w:rPr>
      </w:pPr>
      <w:r w:rsidRPr="008C4DE7">
        <w:rPr>
          <w:b/>
          <w:lang w:val="en-GB"/>
        </w:rPr>
        <w:t>Proposal</w:t>
      </w:r>
      <w:r w:rsidR="00A66500">
        <w:rPr>
          <w:b/>
          <w:lang w:val="en-GB"/>
        </w:rPr>
        <w:t xml:space="preserve"> 11</w:t>
      </w:r>
      <w:r>
        <w:rPr>
          <w:lang w:val="en-GB"/>
        </w:rPr>
        <w:t>: Wideband CSI reporting on PUSCH and on PUCCH formats 2, 3, 4 are supported for NCJT CSI measurement</w:t>
      </w:r>
      <w:r>
        <w:t xml:space="preserve">. </w:t>
      </w:r>
      <w:r w:rsidR="00CB2189">
        <w:t xml:space="preserve">For Option 2, an </w:t>
      </w:r>
      <w:r w:rsidR="00CB2189">
        <w:rPr>
          <w:color w:val="000000"/>
          <w:lang w:val="en-AU"/>
        </w:rPr>
        <w:t>additional PMI field is included in the single-part CSI, which is only used by the NCJT measurement hypothesis, if reported.</w:t>
      </w:r>
    </w:p>
    <w:p w14:paraId="16BFDC64" w14:textId="1BEADFDC" w:rsidR="008C56D9" w:rsidRPr="00DC33B7" w:rsidRDefault="008C56D9" w:rsidP="008C56D9">
      <w:pPr>
        <w:jc w:val="both"/>
        <w:rPr>
          <w:lang w:eastAsia="zh-TW"/>
        </w:rPr>
      </w:pPr>
      <w:r>
        <w:rPr>
          <w:b/>
          <w:lang w:val="en-GB"/>
        </w:rPr>
        <w:t>Proposal</w:t>
      </w:r>
      <w:r w:rsidR="00A66500">
        <w:rPr>
          <w:b/>
          <w:lang w:val="en-GB"/>
        </w:rPr>
        <w:t xml:space="preserve"> 12</w:t>
      </w:r>
      <w:r>
        <w:rPr>
          <w:lang w:val="en-GB"/>
        </w:rPr>
        <w:t xml:space="preserve">: </w:t>
      </w:r>
      <w:r>
        <w:t xml:space="preserve">PMI/RI sharing is supported for Option 1 with </w:t>
      </w:r>
      <m:oMath>
        <m:r>
          <w:rPr>
            <w:rFonts w:ascii="Cambria Math" w:hAnsi="Cambria Math"/>
          </w:rPr>
          <m:t>X=0</m:t>
        </m:r>
      </m:oMath>
      <w:r>
        <w:t>.</w:t>
      </w:r>
      <w:r>
        <w:rPr>
          <w:rFonts w:hint="eastAsia"/>
          <w:lang w:eastAsia="zh-TW"/>
        </w:rPr>
        <w:t xml:space="preserve"> </w:t>
      </w:r>
      <w:r>
        <w:rPr>
          <w:lang w:eastAsia="zh-TW"/>
        </w:rPr>
        <w:t>CQI for single-TRP measurement hypotheses</w:t>
      </w:r>
      <w:r>
        <w:rPr>
          <w:rFonts w:hint="eastAsia"/>
          <w:lang w:eastAsia="zh-TW"/>
        </w:rPr>
        <w:t xml:space="preserve"> </w:t>
      </w:r>
      <w:r>
        <w:rPr>
          <w:lang w:eastAsia="zh-TW"/>
        </w:rPr>
        <w:t xml:space="preserve">can </w:t>
      </w:r>
      <w:r>
        <w:rPr>
          <w:rFonts w:hint="eastAsia"/>
          <w:lang w:eastAsia="zh-TW"/>
        </w:rPr>
        <w:t xml:space="preserve">follow the existing R15 design for </w:t>
      </w:r>
      <w:r w:rsidRPr="0048482F">
        <w:rPr>
          <w:color w:val="000000"/>
          <w:lang w:val="en-AU"/>
        </w:rPr>
        <w:t>the CQI for the second codeword</w:t>
      </w:r>
      <w:r>
        <w:rPr>
          <w:rFonts w:hint="eastAsia"/>
          <w:color w:val="000000"/>
          <w:lang w:val="en-AU" w:eastAsia="zh-TW"/>
        </w:rPr>
        <w:t>.</w:t>
      </w:r>
    </w:p>
    <w:p w14:paraId="3B7E11AC" w14:textId="6A59EBBE" w:rsidR="00D67275" w:rsidRDefault="008C56D9" w:rsidP="00D942FD">
      <w:pPr>
        <w:jc w:val="both"/>
      </w:pPr>
      <w:r>
        <w:rPr>
          <w:rFonts w:eastAsia="Malgun Gothic"/>
          <w:b/>
        </w:rPr>
        <w:t>Proposal</w:t>
      </w:r>
      <w:r w:rsidR="00A66500">
        <w:rPr>
          <w:rFonts w:eastAsia="Malgun Gothic"/>
          <w:b/>
        </w:rPr>
        <w:t xml:space="preserve"> 13</w:t>
      </w:r>
      <w:r w:rsidRPr="00C66085">
        <w:rPr>
          <w:rFonts w:eastAsia="Malgun Gothic"/>
        </w:rPr>
        <w:t xml:space="preserve">: </w:t>
      </w:r>
      <w:r>
        <w:rPr>
          <w:rFonts w:eastAsia="Malgun Gothic"/>
        </w:rPr>
        <w:t>N</w:t>
      </w:r>
      <w:r w:rsidRPr="00C66085">
        <w:rPr>
          <w:rFonts w:eastAsia="Malgun Gothic"/>
        </w:rPr>
        <w:t xml:space="preserve">on-PMI based port-selection </w:t>
      </w:r>
      <w:r>
        <w:rPr>
          <w:rFonts w:eastAsia="Malgun Gothic"/>
        </w:rPr>
        <w:t>is</w:t>
      </w:r>
      <w:r w:rsidRPr="00C66085">
        <w:rPr>
          <w:rFonts w:eastAsia="Malgun Gothic"/>
        </w:rPr>
        <w:t xml:space="preserve"> support</w:t>
      </w:r>
      <w:r>
        <w:rPr>
          <w:rFonts w:eastAsia="Malgun Gothic"/>
        </w:rPr>
        <w:t xml:space="preserve">ed when </w:t>
      </w:r>
      <w:r>
        <w:t>NCJT measurement hypotheses are configured in a CSI reporting setting.</w:t>
      </w:r>
    </w:p>
    <w:p w14:paraId="4B4AB1C1" w14:textId="77777777" w:rsidR="00D67275" w:rsidRDefault="00D67275" w:rsidP="00D942FD">
      <w:pPr>
        <w:jc w:val="both"/>
        <w:rPr>
          <w:rFonts w:eastAsia="SimSun"/>
          <w:color w:val="000000"/>
          <w:szCs w:val="22"/>
          <w:lang w:eastAsia="zh-CN"/>
        </w:rPr>
      </w:pPr>
      <w:r w:rsidRPr="00E2679B">
        <w:rPr>
          <w:rFonts w:eastAsia="SimSun"/>
          <w:b/>
          <w:color w:val="000000"/>
          <w:szCs w:val="22"/>
          <w:lang w:eastAsia="zh-CN"/>
        </w:rPr>
        <w:t>Proposal 1</w:t>
      </w:r>
      <w:r>
        <w:rPr>
          <w:rFonts w:eastAsia="SimSun"/>
          <w:b/>
          <w:color w:val="000000"/>
          <w:szCs w:val="22"/>
          <w:lang w:eastAsia="zh-CN"/>
        </w:rPr>
        <w:t>4</w:t>
      </w:r>
      <w:r w:rsidRPr="00E2679B">
        <w:rPr>
          <w:rFonts w:eastAsia="SimSun"/>
          <w:b/>
          <w:color w:val="000000"/>
          <w:szCs w:val="22"/>
          <w:lang w:eastAsia="zh-CN"/>
        </w:rPr>
        <w:t>:</w:t>
      </w:r>
      <w:r>
        <w:rPr>
          <w:rFonts w:eastAsia="SimSun"/>
          <w:color w:val="000000"/>
          <w:szCs w:val="22"/>
          <w:lang w:eastAsia="zh-CN"/>
        </w:rPr>
        <w:t xml:space="preserve"> Restrict the configuration of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r>
          <w:rPr>
            <w:rFonts w:ascii="Cambria Math" w:eastAsia="SimSun" w:hAnsi="Cambria Math"/>
            <w:color w:val="000000"/>
            <w:szCs w:val="22"/>
            <w:lang w:eastAsia="zh-CN"/>
          </w:rPr>
          <m:t>=2</m:t>
        </m:r>
      </m:oMath>
      <w:r>
        <w:rPr>
          <w:rFonts w:eastAsia="SimSun"/>
          <w:color w:val="000000"/>
          <w:szCs w:val="22"/>
          <w:lang w:eastAsia="zh-CN"/>
        </w:rPr>
        <w:t xml:space="preserve"> to number of CSI-RS ports </w:t>
      </w:r>
      <m:oMath>
        <m:r>
          <w:rPr>
            <w:rFonts w:ascii="Cambria Math" w:eastAsia="SimSun" w:hAnsi="Cambria Math"/>
            <w:color w:val="000000"/>
            <w:szCs w:val="22"/>
            <w:lang w:eastAsia="zh-CN"/>
          </w:rPr>
          <m:t>P≤16.</m:t>
        </m:r>
      </m:oMath>
    </w:p>
    <w:p w14:paraId="7E8085B7" w14:textId="77777777" w:rsidR="00D67275" w:rsidRDefault="00D67275" w:rsidP="00D942FD">
      <w:pPr>
        <w:jc w:val="both"/>
        <w:rPr>
          <w:rFonts w:eastAsia="SimSun"/>
          <w:color w:val="000000"/>
          <w:szCs w:val="22"/>
          <w:lang w:eastAsia="zh-CN"/>
        </w:rPr>
      </w:pPr>
      <w:r w:rsidRPr="00C93140">
        <w:rPr>
          <w:rFonts w:eastAsia="SimSun"/>
          <w:b/>
          <w:color w:val="000000"/>
          <w:szCs w:val="22"/>
          <w:lang w:eastAsia="zh-CN"/>
        </w:rPr>
        <w:t xml:space="preserve">Proposal </w:t>
      </w:r>
      <w:r>
        <w:rPr>
          <w:rFonts w:eastAsia="SimSun"/>
          <w:b/>
          <w:color w:val="000000"/>
          <w:szCs w:val="22"/>
          <w:lang w:eastAsia="zh-CN"/>
        </w:rPr>
        <w:t>15</w:t>
      </w:r>
      <w:r>
        <w:rPr>
          <w:rFonts w:eastAsia="SimSun"/>
          <w:color w:val="000000"/>
          <w:szCs w:val="22"/>
          <w:lang w:eastAsia="zh-CN"/>
        </w:rPr>
        <w:t xml:space="preserve">: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r>
          <w:rPr>
            <w:rFonts w:ascii="Cambria Math" w:eastAsia="SimSun" w:hAnsi="Cambria Math"/>
            <w:color w:val="000000"/>
            <w:szCs w:val="22"/>
            <w:lang w:eastAsia="zh-CN"/>
          </w:rPr>
          <m:t>&gt;2</m:t>
        </m:r>
      </m:oMath>
      <w:r>
        <w:rPr>
          <w:rFonts w:eastAsia="SimSun"/>
          <w:color w:val="000000"/>
          <w:szCs w:val="22"/>
          <w:lang w:eastAsia="zh-CN"/>
        </w:rPr>
        <w:t xml:space="preserve"> is not needed for the Rel-17 PS codebook for any number of CSI-RS ports.</w:t>
      </w:r>
    </w:p>
    <w:p w14:paraId="662634B4" w14:textId="77777777" w:rsidR="00D67275" w:rsidRDefault="00D67275" w:rsidP="00D942FD">
      <w:pPr>
        <w:jc w:val="both"/>
        <w:rPr>
          <w:rFonts w:eastAsia="SimSun"/>
          <w:color w:val="000000"/>
          <w:szCs w:val="22"/>
          <w:lang w:eastAsia="zh-CN"/>
        </w:rPr>
      </w:pPr>
      <w:r w:rsidRPr="00A30E9D">
        <w:rPr>
          <w:rFonts w:eastAsia="SimSun"/>
          <w:b/>
          <w:color w:val="000000"/>
          <w:szCs w:val="22"/>
          <w:lang w:eastAsia="zh-CN"/>
        </w:rPr>
        <w:t xml:space="preserve">Proposal </w:t>
      </w:r>
      <w:r>
        <w:rPr>
          <w:rFonts w:eastAsia="SimSun"/>
          <w:b/>
          <w:color w:val="000000"/>
          <w:szCs w:val="22"/>
          <w:lang w:eastAsia="zh-CN"/>
        </w:rPr>
        <w:t>16</w:t>
      </w:r>
      <w:r>
        <w:rPr>
          <w:rFonts w:eastAsia="SimSun"/>
          <w:color w:val="000000"/>
          <w:szCs w:val="22"/>
          <w:lang w:eastAsia="zh-CN"/>
        </w:rPr>
        <w:t xml:space="preserve">: For the relation between </w:t>
      </w:r>
      <m:oMath>
        <m:r>
          <w:rPr>
            <w:rFonts w:ascii="Cambria Math" w:eastAsia="SimSun" w:hAnsi="Cambria Math"/>
            <w:color w:val="000000"/>
            <w:szCs w:val="22"/>
            <w:lang w:eastAsia="zh-CN"/>
          </w:rPr>
          <m:t>N</m:t>
        </m:r>
      </m:oMath>
      <w:r>
        <w:rPr>
          <w:rFonts w:eastAsia="SimSun"/>
          <w:color w:val="000000"/>
          <w:szCs w:val="22"/>
          <w:lang w:eastAsia="zh-CN"/>
        </w:rPr>
        <w:t xml:space="preserve"> and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oMath>
      <w:r>
        <w:rPr>
          <w:rFonts w:eastAsia="SimSun"/>
          <w:color w:val="000000"/>
          <w:szCs w:val="22"/>
          <w:lang w:eastAsia="zh-CN"/>
        </w:rPr>
        <w:t xml:space="preserve">, support </w:t>
      </w:r>
      <m:oMath>
        <m:r>
          <w:rPr>
            <w:rFonts w:ascii="Cambria Math" w:eastAsia="SimSun" w:hAnsi="Cambria Math"/>
            <w:color w:val="000000"/>
            <w:szCs w:val="22"/>
            <w:lang w:eastAsia="zh-CN"/>
          </w:rPr>
          <m:t>N=</m:t>
        </m:r>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oMath>
      <w:r>
        <w:rPr>
          <w:rFonts w:eastAsia="SimSun"/>
          <w:color w:val="000000"/>
          <w:szCs w:val="22"/>
          <w:lang w:eastAsia="zh-CN"/>
        </w:rPr>
        <w:t xml:space="preserve"> as the first preference. As a second preference, support </w:t>
      </w:r>
      <m:oMath>
        <m:r>
          <w:rPr>
            <w:rFonts w:ascii="Cambria Math" w:eastAsia="SimSun" w:hAnsi="Cambria Math"/>
            <w:color w:val="000000"/>
            <w:szCs w:val="22"/>
            <w:lang w:eastAsia="zh-CN"/>
          </w:rPr>
          <m:t>N&gt;</m:t>
        </m:r>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oMath>
      <w:r>
        <w:rPr>
          <w:rFonts w:eastAsia="SimSun"/>
          <w:color w:val="000000"/>
          <w:szCs w:val="22"/>
          <w:lang w:eastAsia="zh-CN"/>
        </w:rPr>
        <w:t xml:space="preserve"> with layer common FD bases selection. For the candidate values of </w:t>
      </w:r>
      <m:oMath>
        <m:r>
          <w:rPr>
            <w:rFonts w:ascii="Cambria Math" w:eastAsia="SimSun" w:hAnsi="Cambria Math"/>
            <w:color w:val="000000"/>
            <w:szCs w:val="22"/>
            <w:lang w:eastAsia="zh-CN"/>
          </w:rPr>
          <m:t>N</m:t>
        </m:r>
      </m:oMath>
      <w:r>
        <w:rPr>
          <w:rFonts w:eastAsia="SimSun"/>
          <w:color w:val="000000"/>
          <w:szCs w:val="22"/>
          <w:lang w:eastAsia="zh-CN"/>
        </w:rPr>
        <w:t xml:space="preserve">, </w:t>
      </w:r>
      <m:oMath>
        <m:r>
          <w:rPr>
            <w:rFonts w:ascii="Cambria Math" w:eastAsia="SimSun" w:hAnsi="Cambria Math"/>
            <w:color w:val="000000"/>
            <w:szCs w:val="22"/>
            <w:lang w:eastAsia="zh-CN"/>
          </w:rPr>
          <m:t>N=4</m:t>
        </m:r>
      </m:oMath>
      <w:r>
        <w:rPr>
          <w:rFonts w:eastAsia="SimSun"/>
          <w:color w:val="000000"/>
          <w:szCs w:val="22"/>
          <w:lang w:eastAsia="zh-CN"/>
        </w:rPr>
        <w:t xml:space="preserve"> is sufficient.</w:t>
      </w:r>
    </w:p>
    <w:p w14:paraId="1BBA0520" w14:textId="77777777" w:rsidR="00D67275" w:rsidRPr="00D72679" w:rsidRDefault="00D67275" w:rsidP="00D942FD">
      <w:pPr>
        <w:jc w:val="both"/>
        <w:rPr>
          <w:lang w:val="en-GB"/>
        </w:rPr>
      </w:pPr>
      <w:r w:rsidRPr="007C723E">
        <w:rPr>
          <w:b/>
          <w:color w:val="000000"/>
          <w:szCs w:val="22"/>
          <w:lang w:eastAsia="zh-CN"/>
        </w:rPr>
        <w:t xml:space="preserve">Proposal </w:t>
      </w:r>
      <w:r>
        <w:rPr>
          <w:b/>
          <w:color w:val="000000"/>
          <w:szCs w:val="22"/>
          <w:lang w:eastAsia="zh-CN"/>
        </w:rPr>
        <w:t>17</w:t>
      </w:r>
      <w:r>
        <w:rPr>
          <w:color w:val="000000"/>
          <w:szCs w:val="22"/>
          <w:lang w:eastAsia="zh-CN"/>
        </w:rPr>
        <w:t xml:space="preserve">: Support the confirmation of RAN1 #105-e WA that the </w:t>
      </w:r>
      <w:r w:rsidRPr="00084197">
        <w:rPr>
          <w:rFonts w:eastAsia="SimSun" w:cs="Times"/>
        </w:rPr>
        <w:t xml:space="preserve">FD bases used for </w:t>
      </w:r>
      <m:oMath>
        <m:sSub>
          <m:sSubPr>
            <m:ctrlPr>
              <w:rPr>
                <w:rFonts w:ascii="Cambria Math" w:eastAsia="SimSun" w:hAnsi="Cambria Math"/>
                <w:i/>
                <w:color w:val="000000"/>
                <w:szCs w:val="22"/>
                <w:lang w:eastAsia="zh-CN"/>
              </w:rPr>
            </m:ctrlPr>
          </m:sSubPr>
          <m:e>
            <m:r>
              <m:rPr>
                <m:sty m:val="bi"/>
              </m:rPr>
              <w:rPr>
                <w:rFonts w:ascii="Cambria Math" w:eastAsia="SimSun" w:hAnsi="Cambria Math"/>
                <w:color w:val="000000"/>
                <w:szCs w:val="22"/>
                <w:lang w:eastAsia="zh-CN"/>
              </w:rPr>
              <m:t>W</m:t>
            </m:r>
          </m:e>
          <m:sub>
            <m:r>
              <w:rPr>
                <w:rFonts w:ascii="Cambria Math" w:eastAsia="SimSun" w:hAnsi="Cambria Math"/>
                <w:color w:val="000000"/>
                <w:szCs w:val="22"/>
                <w:lang w:eastAsia="zh-CN"/>
              </w:rPr>
              <m:t>f</m:t>
            </m:r>
          </m:sub>
        </m:sSub>
      </m:oMath>
      <w:r w:rsidRPr="00084197">
        <w:rPr>
          <w:rFonts w:eastAsia="SimSun" w:cs="Times"/>
        </w:rPr>
        <w:t xml:space="preserve"> quantization are limited wi</w:t>
      </w:r>
      <w:r>
        <w:rPr>
          <w:rFonts w:eastAsia="SimSun" w:cs="Times"/>
        </w:rPr>
        <w:t xml:space="preserve">thin a single window with size </w:t>
      </w:r>
      <m:oMath>
        <m:r>
          <w:rPr>
            <w:rFonts w:ascii="Cambria Math" w:eastAsia="SimSun" w:hAnsi="Cambria Math" w:cs="Times"/>
          </w:rPr>
          <m:t>N</m:t>
        </m:r>
      </m:oMath>
      <w:r w:rsidRPr="00084197">
        <w:rPr>
          <w:rFonts w:eastAsia="SimSun" w:cs="Times"/>
        </w:rPr>
        <w:t xml:space="preserve"> configured to the UE</w:t>
      </w:r>
      <w:r>
        <w:rPr>
          <w:rFonts w:eastAsia="SimSun" w:cs="Times"/>
        </w:rPr>
        <w:t>.</w:t>
      </w:r>
    </w:p>
    <w:p w14:paraId="435A59F7" w14:textId="47742BCD" w:rsidR="00D67275" w:rsidRPr="00D67275" w:rsidRDefault="00D67275" w:rsidP="00D942FD">
      <w:pPr>
        <w:jc w:val="both"/>
        <w:rPr>
          <w:lang w:val="en-GB"/>
        </w:rPr>
      </w:pPr>
      <w:r w:rsidRPr="00305965">
        <w:rPr>
          <w:rFonts w:eastAsia="SimSun"/>
          <w:b/>
          <w:color w:val="000000"/>
          <w:szCs w:val="22"/>
          <w:lang w:eastAsia="zh-CN"/>
        </w:rPr>
        <w:t xml:space="preserve">Proposal </w:t>
      </w:r>
      <w:r>
        <w:rPr>
          <w:rFonts w:eastAsia="SimSun"/>
          <w:b/>
          <w:color w:val="000000"/>
          <w:szCs w:val="22"/>
          <w:lang w:eastAsia="zh-CN"/>
        </w:rPr>
        <w:t>18</w:t>
      </w:r>
      <w:r>
        <w:rPr>
          <w:rFonts w:eastAsia="SimSun"/>
          <w:color w:val="000000"/>
          <w:szCs w:val="22"/>
          <w:lang w:eastAsia="zh-CN"/>
        </w:rPr>
        <w:t xml:space="preserve">: </w:t>
      </w:r>
      <m:oMath>
        <m:r>
          <w:rPr>
            <w:rFonts w:ascii="Cambria Math" w:eastAsia="SimSun" w:hAnsi="Cambria Math"/>
            <w:color w:val="000000"/>
            <w:szCs w:val="22"/>
            <w:lang w:eastAsia="zh-CN"/>
          </w:rPr>
          <m:t>β=</m:t>
        </m:r>
        <m:f>
          <m:fPr>
            <m:ctrlPr>
              <w:rPr>
                <w:rFonts w:ascii="Cambria Math" w:eastAsia="SimSun" w:hAnsi="Cambria Math"/>
                <w:i/>
                <w:color w:val="000000"/>
                <w:szCs w:val="22"/>
                <w:lang w:eastAsia="zh-CN"/>
              </w:rPr>
            </m:ctrlPr>
          </m:fPr>
          <m:num>
            <m:r>
              <w:rPr>
                <w:rFonts w:ascii="Cambria Math" w:eastAsia="SimSun" w:hAnsi="Cambria Math"/>
                <w:color w:val="000000"/>
                <w:szCs w:val="22"/>
                <w:lang w:eastAsia="zh-CN"/>
              </w:rPr>
              <m:t>1</m:t>
            </m:r>
          </m:num>
          <m:den>
            <m:r>
              <w:rPr>
                <w:rFonts w:ascii="Cambria Math" w:eastAsia="SimSun" w:hAnsi="Cambria Math"/>
                <w:color w:val="000000"/>
                <w:szCs w:val="22"/>
                <w:lang w:eastAsia="zh-CN"/>
              </w:rPr>
              <m:t>4</m:t>
            </m:r>
          </m:den>
        </m:f>
      </m:oMath>
      <w:r>
        <w:rPr>
          <w:rFonts w:eastAsia="SimSun"/>
          <w:color w:val="000000"/>
          <w:szCs w:val="22"/>
          <w:lang w:eastAsia="zh-CN"/>
        </w:rPr>
        <w:t xml:space="preserve"> can be supported when </w:t>
      </w:r>
      <w:r>
        <w:rPr>
          <w:rFonts w:eastAsia="SimSun"/>
          <w:iCs/>
        </w:rPr>
        <w:t xml:space="preserve">the number of CSI-RS ports </w:t>
      </w:r>
      <m:oMath>
        <m:r>
          <w:rPr>
            <w:rFonts w:ascii="Cambria Math" w:eastAsia="SimSun" w:hAnsi="Cambria Math"/>
          </w:rPr>
          <m:t>P</m:t>
        </m:r>
      </m:oMath>
      <w:r>
        <w:rPr>
          <w:rFonts w:eastAsia="SimSun"/>
          <w:iCs/>
        </w:rPr>
        <w:t xml:space="preserve"> (or number of selected ports </w:t>
      </w:r>
      <m:oMath>
        <m:sSub>
          <m:sSubPr>
            <m:ctrlPr>
              <w:rPr>
                <w:rFonts w:ascii="Cambria Math" w:eastAsia="SimSun" w:hAnsi="Cambria Math"/>
                <w:i/>
                <w:iCs/>
              </w:rPr>
            </m:ctrlPr>
          </m:sSubPr>
          <m:e>
            <m:r>
              <w:rPr>
                <w:rFonts w:ascii="Cambria Math" w:eastAsia="SimSun" w:hAnsi="Cambria Math"/>
              </w:rPr>
              <m:t>K</m:t>
            </m:r>
          </m:e>
          <m:sub>
            <m:r>
              <w:rPr>
                <w:rFonts w:ascii="Cambria Math" w:eastAsia="SimSun" w:hAnsi="Cambria Math"/>
              </w:rPr>
              <m:t>1</m:t>
            </m:r>
          </m:sub>
        </m:sSub>
      </m:oMath>
      <w:r>
        <w:rPr>
          <w:rFonts w:eastAsia="SimSun"/>
          <w:iCs/>
        </w:rPr>
        <w:t xml:space="preserve">) is equal to or more than 16 or when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r>
          <w:rPr>
            <w:rFonts w:ascii="Cambria Math" w:eastAsia="SimSun" w:hAnsi="Cambria Math"/>
            <w:color w:val="000000"/>
            <w:szCs w:val="22"/>
            <w:lang w:eastAsia="zh-CN"/>
          </w:rPr>
          <m:t>=1</m:t>
        </m:r>
      </m:oMath>
      <w:r>
        <w:rPr>
          <w:rFonts w:eastAsia="SimSun"/>
          <w:color w:val="000000"/>
          <w:szCs w:val="22"/>
          <w:lang w:eastAsia="zh-CN"/>
        </w:rPr>
        <w:t>.</w:t>
      </w:r>
    </w:p>
    <w:p w14:paraId="70378A07" w14:textId="4EC14398" w:rsidR="00D67275" w:rsidRDefault="00D67275" w:rsidP="00D942FD">
      <w:pPr>
        <w:jc w:val="both"/>
        <w:rPr>
          <w:rFonts w:eastAsia="SimSun"/>
          <w:color w:val="000000"/>
          <w:szCs w:val="22"/>
          <w:lang w:eastAsia="zh-CN"/>
        </w:rPr>
      </w:pPr>
      <w:r w:rsidRPr="00305965">
        <w:rPr>
          <w:rFonts w:eastAsia="SimSun"/>
          <w:b/>
          <w:color w:val="000000"/>
          <w:szCs w:val="22"/>
          <w:lang w:eastAsia="zh-CN"/>
        </w:rPr>
        <w:t xml:space="preserve">Proposal </w:t>
      </w:r>
      <w:r>
        <w:rPr>
          <w:rFonts w:eastAsia="SimSun"/>
          <w:b/>
          <w:color w:val="000000"/>
          <w:szCs w:val="22"/>
          <w:lang w:eastAsia="zh-CN"/>
        </w:rPr>
        <w:t xml:space="preserve">19: </w:t>
      </w:r>
      <w:r>
        <w:rPr>
          <w:rFonts w:eastAsia="SimSun"/>
          <w:color w:val="000000"/>
          <w:szCs w:val="22"/>
          <w:lang w:eastAsia="zh-CN"/>
        </w:rPr>
        <w:t xml:space="preserve">SCI should be supported in Rel-17 PS CB and indicated using </w:t>
      </w:r>
      <m:oMath>
        <m:d>
          <m:dPr>
            <m:begChr m:val="⌈"/>
            <m:endChr m:val="⌉"/>
            <m:ctrlPr>
              <w:rPr>
                <w:rFonts w:ascii="Cambria Math" w:eastAsia="SimSun" w:hAnsi="Cambria Math"/>
                <w:i/>
                <w:color w:val="000000"/>
                <w:szCs w:val="22"/>
                <w:lang w:eastAsia="zh-CN"/>
              </w:rPr>
            </m:ctrlPr>
          </m:dPr>
          <m:e>
            <m:func>
              <m:funcPr>
                <m:ctrlPr>
                  <w:rPr>
                    <w:rFonts w:ascii="Cambria Math" w:eastAsia="SimSun" w:hAnsi="Cambria Math"/>
                    <w:i/>
                    <w:color w:val="000000"/>
                    <w:szCs w:val="22"/>
                    <w:lang w:eastAsia="zh-CN"/>
                  </w:rPr>
                </m:ctrlPr>
              </m:funcPr>
              <m:fName>
                <m:sSub>
                  <m:sSubPr>
                    <m:ctrlPr>
                      <w:rPr>
                        <w:rFonts w:ascii="Cambria Math" w:eastAsia="SimSun" w:hAnsi="Cambria Math"/>
                        <w:i/>
                        <w:color w:val="000000"/>
                        <w:szCs w:val="22"/>
                        <w:lang w:eastAsia="zh-CN"/>
                      </w:rPr>
                    </m:ctrlPr>
                  </m:sSubPr>
                  <m:e>
                    <m:r>
                      <m:rPr>
                        <m:sty m:val="p"/>
                      </m:rPr>
                      <w:rPr>
                        <w:rFonts w:ascii="Cambria Math" w:eastAsia="SimSun" w:hAnsi="Cambria Math"/>
                        <w:color w:val="000000"/>
                        <w:lang w:eastAsia="zh-CN"/>
                      </w:rPr>
                      <m:t>log</m:t>
                    </m:r>
                  </m:e>
                  <m:sub>
                    <m:r>
                      <w:rPr>
                        <w:rFonts w:ascii="Cambria Math" w:eastAsia="SimSun" w:hAnsi="Cambria Math"/>
                        <w:color w:val="000000"/>
                        <w:szCs w:val="22"/>
                        <w:lang w:eastAsia="zh-CN"/>
                      </w:rPr>
                      <m:t>2</m:t>
                    </m:r>
                  </m:sub>
                </m:sSub>
              </m:fName>
              <m:e>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K</m:t>
                    </m:r>
                  </m:e>
                  <m:sub>
                    <m:r>
                      <w:rPr>
                        <w:rFonts w:ascii="Cambria Math" w:eastAsia="SimSun" w:hAnsi="Cambria Math"/>
                        <w:color w:val="000000"/>
                        <w:szCs w:val="22"/>
                        <w:lang w:eastAsia="zh-CN"/>
                      </w:rPr>
                      <m:t>1</m:t>
                    </m:r>
                  </m:sub>
                </m:sSub>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e>
            </m:func>
          </m:e>
        </m:d>
      </m:oMath>
      <w:r>
        <w:rPr>
          <w:rFonts w:eastAsia="SimSun"/>
          <w:color w:val="000000"/>
          <w:szCs w:val="22"/>
          <w:lang w:eastAsia="zh-CN"/>
        </w:rPr>
        <w:t xml:space="preserve"> bits. Shifting of the strongest coefficient to the zeroth FD basis can be supported if  </w:t>
      </w:r>
      <m:oMath>
        <m:r>
          <w:rPr>
            <w:rFonts w:ascii="Cambria Math" w:eastAsia="SimSun" w:hAnsi="Cambria Math"/>
            <w:color w:val="000000"/>
            <w:szCs w:val="22"/>
            <w:lang w:eastAsia="zh-CN"/>
          </w:rPr>
          <m:t>N&gt;</m:t>
        </m:r>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oMath>
      <w:r>
        <w:rPr>
          <w:rFonts w:eastAsia="SimSun"/>
          <w:color w:val="000000"/>
          <w:szCs w:val="22"/>
          <w:lang w:eastAsia="zh-CN"/>
        </w:rPr>
        <w:t xml:space="preserve"> is agreed.</w:t>
      </w:r>
    </w:p>
    <w:p w14:paraId="57C8A261" w14:textId="77777777" w:rsidR="00D67275" w:rsidRPr="00D72679" w:rsidRDefault="00D67275" w:rsidP="00D942FD">
      <w:pPr>
        <w:jc w:val="both"/>
        <w:rPr>
          <w:lang w:val="en-GB"/>
        </w:rPr>
      </w:pPr>
      <w:r w:rsidRPr="004E3B84">
        <w:rPr>
          <w:rFonts w:eastAsia="SimSun"/>
          <w:b/>
          <w:color w:val="000000"/>
          <w:szCs w:val="22"/>
          <w:lang w:eastAsia="zh-CN"/>
        </w:rPr>
        <w:t xml:space="preserve">Proposal </w:t>
      </w:r>
      <w:r>
        <w:rPr>
          <w:rFonts w:eastAsia="SimSun"/>
          <w:b/>
          <w:color w:val="000000"/>
          <w:szCs w:val="22"/>
          <w:lang w:eastAsia="zh-CN"/>
        </w:rPr>
        <w:t>20</w:t>
      </w:r>
      <w:r>
        <w:rPr>
          <w:rFonts w:eastAsia="SimSun"/>
          <w:color w:val="000000"/>
          <w:szCs w:val="22"/>
          <w:lang w:eastAsia="zh-CN"/>
        </w:rPr>
        <w:t xml:space="preserve">: Parameterize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K</m:t>
            </m:r>
          </m:e>
          <m:sub>
            <m:r>
              <w:rPr>
                <w:rFonts w:ascii="Cambria Math" w:eastAsia="SimSun" w:hAnsi="Cambria Math"/>
                <w:color w:val="000000"/>
                <w:szCs w:val="22"/>
                <w:lang w:eastAsia="zh-CN"/>
              </w:rPr>
              <m:t>1</m:t>
            </m:r>
          </m:sub>
        </m:sSub>
      </m:oMath>
      <w:r>
        <w:rPr>
          <w:rFonts w:eastAsia="SimSun"/>
          <w:color w:val="000000"/>
          <w:szCs w:val="22"/>
          <w:lang w:eastAsia="zh-CN"/>
        </w:rPr>
        <w:t xml:space="preserve"> as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K</m:t>
            </m:r>
          </m:e>
          <m:sub>
            <m:r>
              <w:rPr>
                <w:rFonts w:ascii="Cambria Math" w:eastAsia="SimSun" w:hAnsi="Cambria Math"/>
                <w:color w:val="000000"/>
                <w:szCs w:val="22"/>
                <w:lang w:eastAsia="zh-CN"/>
              </w:rPr>
              <m:t>1</m:t>
            </m:r>
          </m:sub>
        </m:sSub>
        <m:r>
          <w:rPr>
            <w:rFonts w:ascii="Cambria Math" w:eastAsia="SimSun" w:hAnsi="Cambria Math"/>
            <w:color w:val="000000"/>
            <w:szCs w:val="22"/>
            <w:lang w:eastAsia="zh-CN"/>
          </w:rPr>
          <m:t>=αP</m:t>
        </m:r>
      </m:oMath>
      <w:r>
        <w:rPr>
          <w:rFonts w:eastAsia="SimSun"/>
          <w:color w:val="000000"/>
          <w:szCs w:val="22"/>
          <w:lang w:eastAsia="zh-CN"/>
        </w:rPr>
        <w:t xml:space="preserve">, and support candidate values of </w:t>
      </w:r>
      <m:oMath>
        <m:r>
          <w:rPr>
            <w:rFonts w:ascii="Cambria Math" w:eastAsia="SimSun" w:hAnsi="Cambria Math"/>
            <w:color w:val="000000"/>
            <w:szCs w:val="22"/>
            <w:lang w:eastAsia="zh-CN"/>
          </w:rPr>
          <m:t>α=</m:t>
        </m:r>
        <m:d>
          <m:dPr>
            <m:begChr m:val="{"/>
            <m:endChr m:val="}"/>
            <m:ctrlPr>
              <w:rPr>
                <w:rFonts w:ascii="Cambria Math" w:eastAsia="SimSun" w:hAnsi="Cambria Math"/>
                <w:i/>
                <w:color w:val="000000"/>
                <w:szCs w:val="22"/>
                <w:lang w:eastAsia="zh-CN"/>
              </w:rPr>
            </m:ctrlPr>
          </m:dPr>
          <m:e>
            <m:d>
              <m:dPr>
                <m:begChr m:val="["/>
                <m:endChr m:val="]"/>
                <m:ctrlPr>
                  <w:rPr>
                    <w:rFonts w:ascii="Cambria Math" w:eastAsia="SimSun" w:hAnsi="Cambria Math"/>
                    <w:i/>
                    <w:color w:val="000000"/>
                    <w:szCs w:val="22"/>
                    <w:lang w:eastAsia="zh-CN"/>
                  </w:rPr>
                </m:ctrlPr>
              </m:dPr>
              <m:e>
                <m:f>
                  <m:fPr>
                    <m:ctrlPr>
                      <w:rPr>
                        <w:rFonts w:ascii="Cambria Math" w:eastAsia="SimSun" w:hAnsi="Cambria Math"/>
                        <w:i/>
                        <w:color w:val="000000"/>
                        <w:szCs w:val="22"/>
                        <w:lang w:eastAsia="zh-CN"/>
                      </w:rPr>
                    </m:ctrlPr>
                  </m:fPr>
                  <m:num>
                    <m:r>
                      <w:rPr>
                        <w:rFonts w:ascii="Cambria Math" w:eastAsia="SimSun" w:hAnsi="Cambria Math"/>
                        <w:color w:val="000000"/>
                        <w:szCs w:val="22"/>
                        <w:lang w:eastAsia="zh-CN"/>
                      </w:rPr>
                      <m:t>1</m:t>
                    </m:r>
                  </m:num>
                  <m:den>
                    <m:r>
                      <w:rPr>
                        <w:rFonts w:ascii="Cambria Math" w:eastAsia="SimSun" w:hAnsi="Cambria Math"/>
                        <w:color w:val="000000"/>
                        <w:szCs w:val="22"/>
                        <w:lang w:eastAsia="zh-CN"/>
                      </w:rPr>
                      <m:t>2</m:t>
                    </m:r>
                  </m:den>
                </m:f>
              </m:e>
            </m:d>
            <m:r>
              <w:rPr>
                <w:rFonts w:ascii="Cambria Math" w:eastAsia="SimSun" w:hAnsi="Cambria Math"/>
                <w:color w:val="000000"/>
                <w:szCs w:val="22"/>
                <w:lang w:eastAsia="zh-CN"/>
              </w:rPr>
              <m:t>,</m:t>
            </m:r>
            <m:f>
              <m:fPr>
                <m:ctrlPr>
                  <w:rPr>
                    <w:rFonts w:ascii="Cambria Math" w:eastAsia="SimSun" w:hAnsi="Cambria Math"/>
                    <w:i/>
                    <w:color w:val="000000"/>
                    <w:szCs w:val="22"/>
                    <w:lang w:eastAsia="zh-CN"/>
                  </w:rPr>
                </m:ctrlPr>
              </m:fPr>
              <m:num>
                <m:r>
                  <w:rPr>
                    <w:rFonts w:ascii="Cambria Math" w:eastAsia="SimSun" w:hAnsi="Cambria Math"/>
                    <w:color w:val="000000"/>
                    <w:szCs w:val="22"/>
                    <w:lang w:eastAsia="zh-CN"/>
                  </w:rPr>
                  <m:t>3</m:t>
                </m:r>
              </m:num>
              <m:den>
                <m:r>
                  <w:rPr>
                    <w:rFonts w:ascii="Cambria Math" w:eastAsia="SimSun" w:hAnsi="Cambria Math"/>
                    <w:color w:val="000000"/>
                    <w:szCs w:val="22"/>
                    <w:lang w:eastAsia="zh-CN"/>
                  </w:rPr>
                  <m:t>4</m:t>
                </m:r>
              </m:den>
            </m:f>
            <m:r>
              <w:rPr>
                <w:rFonts w:ascii="Cambria Math" w:eastAsia="SimSun" w:hAnsi="Cambria Math"/>
                <w:color w:val="000000"/>
                <w:szCs w:val="22"/>
                <w:lang w:eastAsia="zh-CN"/>
              </w:rPr>
              <m:t>,1</m:t>
            </m:r>
          </m:e>
        </m:d>
      </m:oMath>
      <w:r>
        <w:rPr>
          <w:rFonts w:eastAsia="SimSun"/>
          <w:color w:val="000000"/>
          <w:szCs w:val="22"/>
          <w:lang w:eastAsia="zh-CN"/>
        </w:rPr>
        <w:t>.</w:t>
      </w:r>
    </w:p>
    <w:p w14:paraId="547AB5BC" w14:textId="076B5604" w:rsidR="005B2006" w:rsidRDefault="00D67275" w:rsidP="00D942FD">
      <w:pPr>
        <w:jc w:val="both"/>
        <w:rPr>
          <w:lang w:val="en-GB"/>
        </w:rPr>
      </w:pPr>
      <w:r w:rsidRPr="00093FE9">
        <w:rPr>
          <w:b/>
          <w:lang w:val="en-GB"/>
        </w:rPr>
        <w:t xml:space="preserve">Proposal </w:t>
      </w:r>
      <w:r>
        <w:rPr>
          <w:b/>
          <w:lang w:val="en-GB"/>
        </w:rPr>
        <w:t>21</w:t>
      </w:r>
      <w:r>
        <w:rPr>
          <w:lang w:val="en-GB"/>
        </w:rPr>
        <w:t xml:space="preserve">: Support a triplet of parameters </w:t>
      </w:r>
      <m:oMath>
        <m:r>
          <w:rPr>
            <w:rFonts w:ascii="Cambria Math" w:hAnsi="Cambria Math"/>
            <w:lang w:val="en-GB"/>
          </w:rPr>
          <m:t xml:space="preserve">(α,β, </m:t>
        </m:r>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v</m:t>
            </m:r>
          </m:sub>
        </m:sSub>
        <m:r>
          <w:rPr>
            <w:rFonts w:ascii="Cambria Math" w:hAnsi="Cambria Math"/>
            <w:lang w:val="en-GB"/>
          </w:rPr>
          <m:t>)</m:t>
        </m:r>
      </m:oMath>
      <w:r>
        <w:rPr>
          <w:lang w:val="en-GB"/>
        </w:rPr>
        <w:t xml:space="preserve"> for the Rel-17 PS CB.</w:t>
      </w:r>
    </w:p>
    <w:p w14:paraId="674AFC2D" w14:textId="77777777" w:rsidR="00D942FD" w:rsidRPr="00D67275" w:rsidRDefault="00D942FD" w:rsidP="00D942FD">
      <w:pPr>
        <w:jc w:val="both"/>
        <w:rPr>
          <w:lang w:val="en-GB"/>
        </w:rPr>
      </w:pPr>
    </w:p>
    <w:p w14:paraId="3FBE0CA6" w14:textId="77777777" w:rsidR="00EA11D1" w:rsidRDefault="00EA11D1" w:rsidP="00EA11D1">
      <w:pPr>
        <w:pStyle w:val="Heading1"/>
        <w:numPr>
          <w:ilvl w:val="0"/>
          <w:numId w:val="1"/>
        </w:numPr>
        <w:jc w:val="both"/>
      </w:pPr>
      <w:r w:rsidRPr="00B35290">
        <w:rPr>
          <w:rFonts w:eastAsia="MS Mincho" w:cs="Arial"/>
          <w:b/>
          <w:sz w:val="32"/>
          <w:szCs w:val="32"/>
          <w:lang w:val="en-US"/>
        </w:rPr>
        <w:t>References</w:t>
      </w:r>
    </w:p>
    <w:p w14:paraId="0778490D" w14:textId="1A32271D" w:rsidR="00C32284" w:rsidRPr="004F6DA8" w:rsidRDefault="00C32284" w:rsidP="00C32284">
      <w:pPr>
        <w:numPr>
          <w:ilvl w:val="0"/>
          <w:numId w:val="2"/>
        </w:numPr>
        <w:jc w:val="both"/>
      </w:pPr>
      <w:bookmarkStart w:id="4" w:name="_Ref4682760"/>
      <w:r>
        <w:rPr>
          <w:bCs/>
          <w:lang w:eastAsia="zh-TW"/>
        </w:rPr>
        <w:t>RP-193133, “</w:t>
      </w:r>
      <w:r>
        <w:rPr>
          <w:rFonts w:cs="Arial"/>
          <w:szCs w:val="36"/>
        </w:rPr>
        <w:t>Further</w:t>
      </w:r>
      <w:r w:rsidRPr="0007037C">
        <w:rPr>
          <w:rFonts w:cs="Arial"/>
          <w:szCs w:val="36"/>
        </w:rPr>
        <w:t xml:space="preserve"> enhancements on MIMO for NR</w:t>
      </w:r>
      <w:r>
        <w:rPr>
          <w:rFonts w:cs="Arial"/>
          <w:szCs w:val="36"/>
        </w:rPr>
        <w:t>,</w:t>
      </w:r>
      <w:r>
        <w:rPr>
          <w:bCs/>
          <w:lang w:eastAsia="zh-TW"/>
        </w:rPr>
        <w:t xml:space="preserve">” </w:t>
      </w:r>
      <w:bookmarkEnd w:id="4"/>
      <w:r>
        <w:rPr>
          <w:bCs/>
          <w:lang w:eastAsia="zh-TW"/>
        </w:rPr>
        <w:t>Samsung</w:t>
      </w:r>
      <w:r w:rsidR="00042394">
        <w:rPr>
          <w:bCs/>
          <w:lang w:eastAsia="zh-TW"/>
        </w:rPr>
        <w:t>.</w:t>
      </w:r>
    </w:p>
    <w:p w14:paraId="56CB5FCB" w14:textId="77777777" w:rsidR="005A682D" w:rsidRPr="008C1C6C" w:rsidRDefault="005A682D" w:rsidP="005A682D">
      <w:pPr>
        <w:numPr>
          <w:ilvl w:val="0"/>
          <w:numId w:val="2"/>
        </w:numPr>
        <w:jc w:val="both"/>
      </w:pPr>
      <w:r>
        <w:rPr>
          <w:szCs w:val="22"/>
        </w:rPr>
        <w:t>Chairman’s Notes, RAN1 #10</w:t>
      </w:r>
      <w:r>
        <w:rPr>
          <w:rFonts w:hint="eastAsia"/>
          <w:szCs w:val="22"/>
          <w:lang w:eastAsia="zh-TW"/>
        </w:rPr>
        <w:t>5</w:t>
      </w:r>
      <w:r>
        <w:rPr>
          <w:szCs w:val="22"/>
        </w:rPr>
        <w:t xml:space="preserve">e, e-Meeting, </w:t>
      </w:r>
      <w:r>
        <w:rPr>
          <w:rFonts w:hint="eastAsia"/>
          <w:szCs w:val="22"/>
          <w:lang w:eastAsia="zh-TW"/>
        </w:rPr>
        <w:t>Aug</w:t>
      </w:r>
      <w:r>
        <w:rPr>
          <w:szCs w:val="22"/>
        </w:rPr>
        <w:t>. 16</w:t>
      </w:r>
      <w:r w:rsidRPr="003850ED">
        <w:t>–</w:t>
      </w:r>
      <w:r>
        <w:t>27</w:t>
      </w:r>
      <w:r>
        <w:rPr>
          <w:szCs w:val="22"/>
        </w:rPr>
        <w:t>, 2021.</w:t>
      </w:r>
    </w:p>
    <w:p w14:paraId="162D5E3D" w14:textId="77777777" w:rsidR="001A3999" w:rsidRPr="008C1C6C" w:rsidRDefault="001A3999" w:rsidP="001A3999">
      <w:pPr>
        <w:numPr>
          <w:ilvl w:val="0"/>
          <w:numId w:val="2"/>
        </w:numPr>
        <w:jc w:val="both"/>
      </w:pPr>
      <w:r>
        <w:rPr>
          <w:szCs w:val="22"/>
        </w:rPr>
        <w:t>Chairman’s Notes, RAN1 #104bis-e, e-Meeting, Apr. 12</w:t>
      </w:r>
      <w:r w:rsidRPr="003850ED">
        <w:t>–</w:t>
      </w:r>
      <w:r>
        <w:t>20</w:t>
      </w:r>
      <w:r>
        <w:rPr>
          <w:szCs w:val="22"/>
        </w:rPr>
        <w:t>, 2021.</w:t>
      </w:r>
    </w:p>
    <w:p w14:paraId="7297F29C" w14:textId="0F0A2E40" w:rsidR="008C1C6C" w:rsidRPr="005C737D" w:rsidRDefault="008C1C6C" w:rsidP="008C1C6C">
      <w:pPr>
        <w:numPr>
          <w:ilvl w:val="0"/>
          <w:numId w:val="2"/>
        </w:numPr>
        <w:jc w:val="both"/>
      </w:pPr>
      <w:r>
        <w:rPr>
          <w:szCs w:val="22"/>
        </w:rPr>
        <w:t>Chairman’s Notes, RAN1 #104e, e-Meeting, Jan. 25</w:t>
      </w:r>
      <w:r w:rsidRPr="003850ED">
        <w:t>–</w:t>
      </w:r>
      <w:r>
        <w:t xml:space="preserve">Feb. </w:t>
      </w:r>
      <w:r>
        <w:rPr>
          <w:szCs w:val="22"/>
        </w:rPr>
        <w:t>5, 2021.</w:t>
      </w:r>
    </w:p>
    <w:p w14:paraId="65F68384" w14:textId="17CB8C1B" w:rsidR="00E63093" w:rsidRPr="00B0087F" w:rsidRDefault="00E63093" w:rsidP="00E63093">
      <w:pPr>
        <w:numPr>
          <w:ilvl w:val="0"/>
          <w:numId w:val="2"/>
        </w:numPr>
        <w:jc w:val="both"/>
      </w:pPr>
      <w:r w:rsidRPr="00C24590">
        <w:rPr>
          <w:color w:val="000000" w:themeColor="text1"/>
        </w:rPr>
        <w:t>R</w:t>
      </w:r>
      <w:r>
        <w:rPr>
          <w:color w:val="000000" w:themeColor="text1"/>
        </w:rPr>
        <w:t>1</w:t>
      </w:r>
      <w:r w:rsidRPr="00C24590">
        <w:rPr>
          <w:color w:val="000000" w:themeColor="text1"/>
        </w:rPr>
        <w:t>-2006973, Discussion Summary for CSI enhancements MTRP and FR1 FDD reciprocity, RAN#102e, E-meeting</w:t>
      </w:r>
      <w:r>
        <w:rPr>
          <w:szCs w:val="22"/>
        </w:rPr>
        <w:t>, Aug. 17-28, 2020</w:t>
      </w:r>
      <w:r w:rsidRPr="00C24590">
        <w:rPr>
          <w:color w:val="000000" w:themeColor="text1"/>
        </w:rPr>
        <w:t>.</w:t>
      </w:r>
    </w:p>
    <w:p w14:paraId="4E5A2FEC" w14:textId="77777777" w:rsidR="00B0087F" w:rsidRDefault="00B0087F" w:rsidP="00B0087F">
      <w:pPr>
        <w:jc w:val="both"/>
        <w:rPr>
          <w:color w:val="000000" w:themeColor="text1"/>
        </w:rPr>
      </w:pPr>
    </w:p>
    <w:p w14:paraId="74ED4480" w14:textId="77777777" w:rsidR="00B0087F" w:rsidRPr="00042394" w:rsidRDefault="00B0087F" w:rsidP="00B0087F">
      <w:pPr>
        <w:jc w:val="both"/>
      </w:pPr>
    </w:p>
    <w:p w14:paraId="0E26A14B" w14:textId="77777777" w:rsidR="008D4BA0" w:rsidRDefault="008D4BA0" w:rsidP="008D4BA0">
      <w:pPr>
        <w:pStyle w:val="Heading1"/>
        <w:ind w:left="432" w:hanging="432"/>
        <w:jc w:val="both"/>
      </w:pPr>
      <w:r>
        <w:rPr>
          <w:rFonts w:eastAsia="MS Mincho" w:cs="Arial"/>
          <w:b/>
          <w:sz w:val="32"/>
          <w:szCs w:val="32"/>
          <w:lang w:val="en-US"/>
        </w:rPr>
        <w:lastRenderedPageBreak/>
        <w:t>Appendix</w:t>
      </w:r>
    </w:p>
    <w:p w14:paraId="1EAF6828" w14:textId="77777777" w:rsidR="00AB7F87" w:rsidRPr="00917609" w:rsidRDefault="00AB7F87" w:rsidP="00AB7F87">
      <w:pPr>
        <w:jc w:val="center"/>
      </w:pPr>
      <w:r>
        <w:t>SLS</w:t>
      </w:r>
      <w:r w:rsidRPr="00917609">
        <w:t xml:space="preserve"> assumptions</w:t>
      </w:r>
      <w:r>
        <w:t xml:space="preserve"> for FR1 FDD reciprocity</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5"/>
        <w:gridCol w:w="2395"/>
        <w:gridCol w:w="5760"/>
      </w:tblGrid>
      <w:tr w:rsidR="00AB7F87" w:rsidRPr="000A5B6A" w14:paraId="420270A4" w14:textId="77777777" w:rsidTr="001A6ADB">
        <w:trPr>
          <w:trHeight w:val="104"/>
        </w:trPr>
        <w:tc>
          <w:tcPr>
            <w:tcW w:w="3870" w:type="dxa"/>
            <w:gridSpan w:val="2"/>
            <w:shd w:val="clear" w:color="auto" w:fill="D9D9D9" w:themeFill="background1" w:themeFillShade="D9"/>
            <w:tcMar>
              <w:top w:w="72" w:type="dxa"/>
              <w:left w:w="144" w:type="dxa"/>
              <w:bottom w:w="72" w:type="dxa"/>
              <w:right w:w="144" w:type="dxa"/>
            </w:tcMar>
            <w:hideMark/>
          </w:tcPr>
          <w:p w14:paraId="4A3B8BB1" w14:textId="77777777" w:rsidR="00AB7F87" w:rsidRPr="00917609" w:rsidRDefault="00AB7F87" w:rsidP="001A6ADB">
            <w:pPr>
              <w:spacing w:after="0"/>
              <w:contextualSpacing/>
              <w:rPr>
                <w:color w:val="000000" w:themeColor="text1"/>
                <w:szCs w:val="22"/>
                <w:lang w:val="en-GB" w:eastAsia="ja-JP"/>
              </w:rPr>
            </w:pPr>
            <w:r w:rsidRPr="00917609">
              <w:rPr>
                <w:color w:val="000000" w:themeColor="text1"/>
                <w:szCs w:val="22"/>
                <w:lang w:val="en-GB" w:eastAsia="ja-JP"/>
              </w:rPr>
              <w:t>Parameter</w:t>
            </w:r>
          </w:p>
        </w:tc>
        <w:tc>
          <w:tcPr>
            <w:tcW w:w="5760" w:type="dxa"/>
            <w:shd w:val="clear" w:color="auto" w:fill="D9D9D9" w:themeFill="background1" w:themeFillShade="D9"/>
            <w:tcMar>
              <w:top w:w="72" w:type="dxa"/>
              <w:left w:w="144" w:type="dxa"/>
              <w:bottom w:w="72" w:type="dxa"/>
              <w:right w:w="144" w:type="dxa"/>
            </w:tcMar>
            <w:hideMark/>
          </w:tcPr>
          <w:p w14:paraId="696AD1E0" w14:textId="77777777" w:rsidR="00AB7F87" w:rsidRPr="00917609" w:rsidRDefault="00AB7F87" w:rsidP="001A6ADB">
            <w:pPr>
              <w:spacing w:after="0"/>
              <w:contextualSpacing/>
              <w:jc w:val="both"/>
              <w:rPr>
                <w:color w:val="000000" w:themeColor="text1"/>
                <w:szCs w:val="22"/>
                <w:lang w:val="en-GB" w:eastAsia="ja-JP"/>
              </w:rPr>
            </w:pPr>
            <w:r w:rsidRPr="00917609">
              <w:rPr>
                <w:color w:val="000000" w:themeColor="text1"/>
                <w:szCs w:val="22"/>
                <w:lang w:val="en-GB" w:eastAsia="ja-JP"/>
              </w:rPr>
              <w:t>Value</w:t>
            </w:r>
          </w:p>
        </w:tc>
      </w:tr>
      <w:tr w:rsidR="00AB7F87" w:rsidRPr="000A5B6A" w14:paraId="71A70ED9" w14:textId="77777777" w:rsidTr="001A6ADB">
        <w:trPr>
          <w:trHeight w:val="140"/>
        </w:trPr>
        <w:tc>
          <w:tcPr>
            <w:tcW w:w="3870" w:type="dxa"/>
            <w:gridSpan w:val="2"/>
            <w:shd w:val="clear" w:color="auto" w:fill="auto"/>
            <w:tcMar>
              <w:top w:w="72" w:type="dxa"/>
              <w:left w:w="144" w:type="dxa"/>
              <w:bottom w:w="72" w:type="dxa"/>
              <w:right w:w="144" w:type="dxa"/>
            </w:tcMar>
            <w:hideMark/>
          </w:tcPr>
          <w:p w14:paraId="72A81D7D" w14:textId="77777777" w:rsidR="00AB7F87" w:rsidRPr="00917609" w:rsidRDefault="00AB7F87" w:rsidP="001A6ADB">
            <w:pPr>
              <w:spacing w:after="0"/>
              <w:contextualSpacing/>
              <w:rPr>
                <w:color w:val="000000" w:themeColor="text1"/>
                <w:szCs w:val="22"/>
                <w:lang w:val="en-GB" w:eastAsia="ja-JP"/>
              </w:rPr>
            </w:pPr>
            <w:r w:rsidRPr="00917609">
              <w:rPr>
                <w:color w:val="000000" w:themeColor="text1"/>
                <w:szCs w:val="22"/>
                <w:lang w:val="en-GB" w:eastAsia="ja-JP"/>
              </w:rPr>
              <w:t xml:space="preserve">Duplex, Waveform </w:t>
            </w:r>
          </w:p>
        </w:tc>
        <w:tc>
          <w:tcPr>
            <w:tcW w:w="5760" w:type="dxa"/>
            <w:shd w:val="clear" w:color="auto" w:fill="auto"/>
            <w:tcMar>
              <w:top w:w="72" w:type="dxa"/>
              <w:left w:w="144" w:type="dxa"/>
              <w:bottom w:w="72" w:type="dxa"/>
              <w:right w:w="144" w:type="dxa"/>
            </w:tcMar>
            <w:hideMark/>
          </w:tcPr>
          <w:p w14:paraId="3680436A" w14:textId="77777777" w:rsidR="00AB7F87" w:rsidRPr="00917609" w:rsidRDefault="00AB7F87" w:rsidP="001A6ADB">
            <w:pPr>
              <w:spacing w:after="0"/>
              <w:contextualSpacing/>
              <w:jc w:val="both"/>
              <w:rPr>
                <w:color w:val="000000" w:themeColor="text1"/>
                <w:szCs w:val="22"/>
                <w:lang w:val="en-GB" w:eastAsia="ja-JP"/>
              </w:rPr>
            </w:pPr>
            <w:r w:rsidRPr="00917609">
              <w:rPr>
                <w:color w:val="000000" w:themeColor="text1"/>
                <w:szCs w:val="22"/>
                <w:lang w:val="en-GB" w:eastAsia="ja-JP"/>
              </w:rPr>
              <w:t xml:space="preserve">FDD, OFDM </w:t>
            </w:r>
          </w:p>
        </w:tc>
      </w:tr>
      <w:tr w:rsidR="00AB7F87" w:rsidRPr="000A5B6A" w14:paraId="6E0C17E9" w14:textId="77777777" w:rsidTr="001A6ADB">
        <w:trPr>
          <w:trHeight w:val="185"/>
        </w:trPr>
        <w:tc>
          <w:tcPr>
            <w:tcW w:w="3870" w:type="dxa"/>
            <w:gridSpan w:val="2"/>
            <w:shd w:val="clear" w:color="auto" w:fill="auto"/>
            <w:tcMar>
              <w:top w:w="72" w:type="dxa"/>
              <w:left w:w="144" w:type="dxa"/>
              <w:bottom w:w="72" w:type="dxa"/>
              <w:right w:w="144" w:type="dxa"/>
            </w:tcMar>
            <w:hideMark/>
          </w:tcPr>
          <w:p w14:paraId="30F196C4" w14:textId="77777777" w:rsidR="00AB7F87" w:rsidRPr="00917609" w:rsidRDefault="00AB7F87" w:rsidP="001A6ADB">
            <w:pPr>
              <w:spacing w:after="0"/>
              <w:contextualSpacing/>
              <w:rPr>
                <w:color w:val="000000" w:themeColor="text1"/>
                <w:szCs w:val="22"/>
                <w:lang w:val="en-GB" w:eastAsia="ja-JP"/>
              </w:rPr>
            </w:pPr>
            <w:r w:rsidRPr="00917609">
              <w:rPr>
                <w:color w:val="000000" w:themeColor="text1"/>
                <w:szCs w:val="22"/>
                <w:lang w:val="en-GB" w:eastAsia="ja-JP"/>
              </w:rPr>
              <w:t xml:space="preserve">Multiple access </w:t>
            </w:r>
          </w:p>
        </w:tc>
        <w:tc>
          <w:tcPr>
            <w:tcW w:w="5760" w:type="dxa"/>
            <w:shd w:val="clear" w:color="auto" w:fill="auto"/>
            <w:tcMar>
              <w:top w:w="72" w:type="dxa"/>
              <w:left w:w="144" w:type="dxa"/>
              <w:bottom w:w="72" w:type="dxa"/>
              <w:right w:w="144" w:type="dxa"/>
            </w:tcMar>
            <w:hideMark/>
          </w:tcPr>
          <w:p w14:paraId="3F31A177" w14:textId="77777777" w:rsidR="00AB7F87" w:rsidRPr="00917609" w:rsidRDefault="00AB7F87" w:rsidP="001A6ADB">
            <w:pPr>
              <w:spacing w:after="0"/>
              <w:contextualSpacing/>
              <w:jc w:val="both"/>
              <w:rPr>
                <w:color w:val="000000" w:themeColor="text1"/>
                <w:szCs w:val="22"/>
                <w:lang w:val="en-GB" w:eastAsia="ja-JP"/>
              </w:rPr>
            </w:pPr>
            <w:r w:rsidRPr="00917609">
              <w:rPr>
                <w:color w:val="000000" w:themeColor="text1"/>
                <w:szCs w:val="22"/>
                <w:lang w:val="en-GB" w:eastAsia="ja-JP"/>
              </w:rPr>
              <w:t xml:space="preserve">OFDMA </w:t>
            </w:r>
          </w:p>
        </w:tc>
      </w:tr>
      <w:tr w:rsidR="00AB7F87" w:rsidRPr="000A5B6A" w14:paraId="3280C148" w14:textId="77777777" w:rsidTr="001A6ADB">
        <w:trPr>
          <w:trHeight w:val="131"/>
        </w:trPr>
        <w:tc>
          <w:tcPr>
            <w:tcW w:w="3870" w:type="dxa"/>
            <w:gridSpan w:val="2"/>
            <w:shd w:val="clear" w:color="auto" w:fill="auto"/>
            <w:tcMar>
              <w:top w:w="72" w:type="dxa"/>
              <w:left w:w="144" w:type="dxa"/>
              <w:bottom w:w="72" w:type="dxa"/>
              <w:right w:w="144" w:type="dxa"/>
            </w:tcMar>
          </w:tcPr>
          <w:p w14:paraId="60FE42FF" w14:textId="77777777" w:rsidR="00AB7F87" w:rsidRPr="00917609" w:rsidRDefault="00AB7F87" w:rsidP="001A6ADB">
            <w:pPr>
              <w:spacing w:after="0"/>
              <w:contextualSpacing/>
              <w:rPr>
                <w:color w:val="000000" w:themeColor="text1"/>
                <w:szCs w:val="22"/>
                <w:lang w:val="en-GB" w:eastAsia="ja-JP"/>
              </w:rPr>
            </w:pPr>
            <w:r w:rsidRPr="00917609">
              <w:rPr>
                <w:color w:val="000000" w:themeColor="text1"/>
                <w:szCs w:val="22"/>
                <w:lang w:val="en-GB" w:eastAsia="ja-JP"/>
              </w:rPr>
              <w:t>Scenario</w:t>
            </w:r>
          </w:p>
        </w:tc>
        <w:tc>
          <w:tcPr>
            <w:tcW w:w="5760" w:type="dxa"/>
            <w:shd w:val="clear" w:color="auto" w:fill="auto"/>
            <w:tcMar>
              <w:top w:w="72" w:type="dxa"/>
              <w:left w:w="144" w:type="dxa"/>
              <w:bottom w:w="72" w:type="dxa"/>
              <w:right w:w="144" w:type="dxa"/>
            </w:tcMar>
          </w:tcPr>
          <w:p w14:paraId="155D2C7F" w14:textId="77777777" w:rsidR="00AB7F87" w:rsidRPr="00917609" w:rsidRDefault="00AB7F87" w:rsidP="001A6ADB">
            <w:pPr>
              <w:spacing w:after="0"/>
              <w:contextualSpacing/>
              <w:jc w:val="both"/>
              <w:rPr>
                <w:color w:val="000000" w:themeColor="text1"/>
                <w:szCs w:val="22"/>
                <w:lang w:val="en-GB" w:eastAsia="ja-JP"/>
              </w:rPr>
            </w:pPr>
            <w:r w:rsidRPr="00917609">
              <w:rPr>
                <w:color w:val="000000" w:themeColor="text1"/>
                <w:szCs w:val="22"/>
                <w:lang w:val="en-GB" w:eastAsia="ja-JP"/>
              </w:rPr>
              <w:t xml:space="preserve">Dense urban macro </w:t>
            </w:r>
          </w:p>
        </w:tc>
      </w:tr>
      <w:tr w:rsidR="00AB7F87" w:rsidRPr="000A5B6A" w14:paraId="3DFEE3D3" w14:textId="77777777" w:rsidTr="001A6ADB">
        <w:trPr>
          <w:trHeight w:val="185"/>
        </w:trPr>
        <w:tc>
          <w:tcPr>
            <w:tcW w:w="3870" w:type="dxa"/>
            <w:gridSpan w:val="2"/>
            <w:shd w:val="clear" w:color="auto" w:fill="auto"/>
            <w:tcMar>
              <w:top w:w="72" w:type="dxa"/>
              <w:left w:w="144" w:type="dxa"/>
              <w:bottom w:w="72" w:type="dxa"/>
              <w:right w:w="144" w:type="dxa"/>
            </w:tcMar>
          </w:tcPr>
          <w:p w14:paraId="1083A307" w14:textId="77777777" w:rsidR="00AB7F87" w:rsidRPr="00917609" w:rsidRDefault="00AB7F87" w:rsidP="001A6ADB">
            <w:pPr>
              <w:spacing w:after="0"/>
              <w:contextualSpacing/>
              <w:rPr>
                <w:color w:val="000000" w:themeColor="text1"/>
                <w:szCs w:val="22"/>
                <w:lang w:val="en-GB" w:eastAsia="ja-JP"/>
              </w:rPr>
            </w:pPr>
            <w:r w:rsidRPr="00917609">
              <w:rPr>
                <w:color w:val="000000" w:themeColor="text1"/>
                <w:szCs w:val="22"/>
                <w:lang w:val="en-GB" w:eastAsia="ja-JP"/>
              </w:rPr>
              <w:t>Frequency Range</w:t>
            </w:r>
          </w:p>
        </w:tc>
        <w:tc>
          <w:tcPr>
            <w:tcW w:w="5760" w:type="dxa"/>
            <w:shd w:val="clear" w:color="auto" w:fill="auto"/>
            <w:tcMar>
              <w:top w:w="72" w:type="dxa"/>
              <w:left w:w="144" w:type="dxa"/>
              <w:bottom w:w="72" w:type="dxa"/>
              <w:right w:w="144" w:type="dxa"/>
            </w:tcMar>
          </w:tcPr>
          <w:p w14:paraId="2511FC0A" w14:textId="77777777" w:rsidR="00AB7F87" w:rsidRPr="00917609" w:rsidRDefault="00AB7F87" w:rsidP="001A6ADB">
            <w:pPr>
              <w:spacing w:after="0"/>
              <w:contextualSpacing/>
              <w:jc w:val="both"/>
              <w:rPr>
                <w:color w:val="000000" w:themeColor="text1"/>
                <w:szCs w:val="22"/>
                <w:lang w:val="en-GB" w:eastAsia="ja-JP"/>
              </w:rPr>
            </w:pPr>
            <w:r w:rsidRPr="00917609">
              <w:rPr>
                <w:color w:val="000000" w:themeColor="text1"/>
                <w:szCs w:val="22"/>
                <w:lang w:val="en-GB" w:eastAsia="ja-JP"/>
              </w:rPr>
              <w:t>2 GHz with duplexing gap of 200 MHz between DL and UL</w:t>
            </w:r>
          </w:p>
        </w:tc>
      </w:tr>
      <w:tr w:rsidR="00AB7F87" w:rsidRPr="000A5B6A" w14:paraId="359A5A94" w14:textId="77777777" w:rsidTr="001A6ADB">
        <w:trPr>
          <w:trHeight w:val="131"/>
        </w:trPr>
        <w:tc>
          <w:tcPr>
            <w:tcW w:w="3870" w:type="dxa"/>
            <w:gridSpan w:val="2"/>
            <w:shd w:val="clear" w:color="auto" w:fill="auto"/>
            <w:tcMar>
              <w:top w:w="72" w:type="dxa"/>
              <w:left w:w="144" w:type="dxa"/>
              <w:bottom w:w="72" w:type="dxa"/>
              <w:right w:w="144" w:type="dxa"/>
            </w:tcMar>
          </w:tcPr>
          <w:p w14:paraId="7676E779" w14:textId="77777777" w:rsidR="00AB7F87" w:rsidRPr="00917609" w:rsidRDefault="00AB7F87" w:rsidP="001A6ADB">
            <w:pPr>
              <w:spacing w:after="0"/>
              <w:contextualSpacing/>
              <w:rPr>
                <w:color w:val="000000" w:themeColor="text1"/>
                <w:szCs w:val="22"/>
                <w:lang w:val="en-GB" w:eastAsia="ja-JP"/>
              </w:rPr>
            </w:pPr>
            <w:r w:rsidRPr="00917609">
              <w:rPr>
                <w:color w:val="000000" w:themeColor="text1"/>
                <w:szCs w:val="22"/>
                <w:lang w:val="en-GB" w:eastAsia="ja-JP"/>
              </w:rPr>
              <w:t>Inter-BS distance</w:t>
            </w:r>
          </w:p>
        </w:tc>
        <w:tc>
          <w:tcPr>
            <w:tcW w:w="5760" w:type="dxa"/>
            <w:shd w:val="clear" w:color="auto" w:fill="auto"/>
            <w:tcMar>
              <w:top w:w="72" w:type="dxa"/>
              <w:left w:w="144" w:type="dxa"/>
              <w:bottom w:w="72" w:type="dxa"/>
              <w:right w:w="144" w:type="dxa"/>
            </w:tcMar>
          </w:tcPr>
          <w:p w14:paraId="4A9AF448" w14:textId="77777777" w:rsidR="00AB7F87" w:rsidRPr="00917609" w:rsidRDefault="00AB7F87" w:rsidP="001A6ADB">
            <w:pPr>
              <w:spacing w:after="0"/>
              <w:contextualSpacing/>
              <w:jc w:val="both"/>
              <w:rPr>
                <w:color w:val="000000" w:themeColor="text1"/>
                <w:szCs w:val="22"/>
                <w:lang w:val="en-GB" w:eastAsia="ja-JP"/>
              </w:rPr>
            </w:pPr>
            <w:r w:rsidRPr="00917609">
              <w:rPr>
                <w:color w:val="000000" w:themeColor="text1"/>
                <w:szCs w:val="22"/>
                <w:lang w:val="en-GB" w:eastAsia="ja-JP"/>
              </w:rPr>
              <w:t xml:space="preserve">200 m </w:t>
            </w:r>
          </w:p>
        </w:tc>
      </w:tr>
      <w:tr w:rsidR="00AB7F87" w:rsidRPr="000A5B6A" w14:paraId="678A8DF1" w14:textId="77777777" w:rsidTr="001A6ADB">
        <w:trPr>
          <w:trHeight w:val="356"/>
        </w:trPr>
        <w:tc>
          <w:tcPr>
            <w:tcW w:w="3870" w:type="dxa"/>
            <w:gridSpan w:val="2"/>
            <w:shd w:val="clear" w:color="auto" w:fill="auto"/>
            <w:tcMar>
              <w:top w:w="72" w:type="dxa"/>
              <w:left w:w="144" w:type="dxa"/>
              <w:bottom w:w="72" w:type="dxa"/>
              <w:right w:w="144" w:type="dxa"/>
            </w:tcMar>
          </w:tcPr>
          <w:p w14:paraId="7D91B33B" w14:textId="77777777" w:rsidR="00AB7F87" w:rsidRPr="00917609" w:rsidRDefault="00AB7F87" w:rsidP="001A6ADB">
            <w:pPr>
              <w:spacing w:after="0"/>
              <w:contextualSpacing/>
              <w:rPr>
                <w:color w:val="000000" w:themeColor="text1"/>
                <w:szCs w:val="22"/>
                <w:lang w:val="en-GB" w:eastAsia="ja-JP"/>
              </w:rPr>
            </w:pPr>
            <w:r w:rsidRPr="00917609">
              <w:rPr>
                <w:color w:val="000000" w:themeColor="text1"/>
                <w:szCs w:val="22"/>
                <w:lang w:val="en-GB" w:eastAsia="ja-JP"/>
              </w:rPr>
              <w:t>Channel model</w:t>
            </w:r>
          </w:p>
        </w:tc>
        <w:tc>
          <w:tcPr>
            <w:tcW w:w="5760" w:type="dxa"/>
            <w:shd w:val="clear" w:color="auto" w:fill="auto"/>
            <w:tcMar>
              <w:top w:w="72" w:type="dxa"/>
              <w:left w:w="144" w:type="dxa"/>
              <w:bottom w:w="72" w:type="dxa"/>
              <w:right w:w="144" w:type="dxa"/>
            </w:tcMar>
          </w:tcPr>
          <w:p w14:paraId="5995EBF9" w14:textId="0A5B7759" w:rsidR="00AB7F87" w:rsidRPr="00917609" w:rsidRDefault="00AB7F87" w:rsidP="001A6ADB">
            <w:pPr>
              <w:spacing w:after="0"/>
              <w:rPr>
                <w:color w:val="000000" w:themeColor="text1"/>
                <w:szCs w:val="22"/>
                <w:lang w:val="en-GB" w:eastAsia="ja-JP"/>
              </w:rPr>
            </w:pPr>
            <w:r w:rsidRPr="00917609">
              <w:rPr>
                <w:color w:val="000000" w:themeColor="text1"/>
                <w:szCs w:val="22"/>
                <w:lang w:val="en-GB" w:eastAsia="ja-JP"/>
              </w:rPr>
              <w:t>Based on TR 38.901 with the reciprocity model of DL/UL channel in Section 5.3 of TR 36.897</w:t>
            </w:r>
          </w:p>
        </w:tc>
      </w:tr>
      <w:tr w:rsidR="00AB7F87" w:rsidRPr="000A5B6A" w14:paraId="7020229F" w14:textId="77777777" w:rsidTr="001A6ADB">
        <w:trPr>
          <w:trHeight w:val="437"/>
        </w:trPr>
        <w:tc>
          <w:tcPr>
            <w:tcW w:w="3870" w:type="dxa"/>
            <w:gridSpan w:val="2"/>
            <w:shd w:val="clear" w:color="auto" w:fill="auto"/>
            <w:tcMar>
              <w:top w:w="72" w:type="dxa"/>
              <w:left w:w="144" w:type="dxa"/>
              <w:bottom w:w="72" w:type="dxa"/>
              <w:right w:w="144" w:type="dxa"/>
            </w:tcMar>
          </w:tcPr>
          <w:p w14:paraId="49743243" w14:textId="77777777" w:rsidR="00AB7F87" w:rsidRPr="00917609" w:rsidRDefault="00AB7F87" w:rsidP="001A6ADB">
            <w:pPr>
              <w:spacing w:after="0"/>
              <w:contextualSpacing/>
              <w:rPr>
                <w:color w:val="000000" w:themeColor="text1"/>
                <w:szCs w:val="22"/>
                <w:lang w:val="en-GB" w:eastAsia="ja-JP"/>
              </w:rPr>
            </w:pPr>
            <w:r w:rsidRPr="00917609">
              <w:rPr>
                <w:color w:val="000000" w:themeColor="text1"/>
                <w:szCs w:val="22"/>
                <w:lang w:val="en-GB" w:eastAsia="ja-JP"/>
              </w:rPr>
              <w:t>Antenna setup and port layouts at gNB</w:t>
            </w:r>
          </w:p>
        </w:tc>
        <w:tc>
          <w:tcPr>
            <w:tcW w:w="5760" w:type="dxa"/>
            <w:shd w:val="clear" w:color="auto" w:fill="auto"/>
            <w:tcMar>
              <w:top w:w="72" w:type="dxa"/>
              <w:left w:w="144" w:type="dxa"/>
              <w:bottom w:w="72" w:type="dxa"/>
              <w:right w:w="144" w:type="dxa"/>
            </w:tcMar>
          </w:tcPr>
          <w:p w14:paraId="09B91AC5" w14:textId="77777777" w:rsidR="00AB7F87" w:rsidRPr="00917609" w:rsidRDefault="00AB7F87" w:rsidP="001A6ADB">
            <w:pPr>
              <w:pStyle w:val="ListParagraph"/>
              <w:autoSpaceDE w:val="0"/>
              <w:autoSpaceDN w:val="0"/>
              <w:adjustRightInd w:val="0"/>
              <w:snapToGrid w:val="0"/>
              <w:spacing w:after="0"/>
              <w:ind w:left="0"/>
              <w:rPr>
                <w:color w:val="000000" w:themeColor="text1"/>
                <w:szCs w:val="22"/>
                <w:lang w:val="en-GB" w:eastAsia="ja-JP"/>
              </w:rPr>
            </w:pPr>
            <w:r w:rsidRPr="00917609">
              <w:rPr>
                <w:color w:val="000000" w:themeColor="text1"/>
                <w:szCs w:val="22"/>
                <w:lang w:val="en-GB" w:eastAsia="ja-JP"/>
              </w:rPr>
              <w:t xml:space="preserve">32 ports: (8,8,2,1,1,2,8), (dH,dV) = (0.5, 0.8)λ </w:t>
            </w:r>
          </w:p>
          <w:p w14:paraId="1D44B6A9" w14:textId="77777777" w:rsidR="00AB7F87" w:rsidRPr="00917609" w:rsidRDefault="00AB7F87" w:rsidP="001A6ADB">
            <w:pPr>
              <w:pStyle w:val="ListParagraph"/>
              <w:autoSpaceDE w:val="0"/>
              <w:autoSpaceDN w:val="0"/>
              <w:adjustRightInd w:val="0"/>
              <w:snapToGrid w:val="0"/>
              <w:spacing w:after="0"/>
              <w:ind w:left="0"/>
              <w:rPr>
                <w:color w:val="000000" w:themeColor="text1"/>
                <w:szCs w:val="22"/>
                <w:lang w:val="en-GB" w:eastAsia="ja-JP"/>
              </w:rPr>
            </w:pPr>
            <w:r w:rsidRPr="00917609">
              <w:rPr>
                <w:color w:val="000000" w:themeColor="text1"/>
                <w:szCs w:val="22"/>
                <w:lang w:val="en-GB" w:eastAsia="ja-JP"/>
              </w:rPr>
              <w:t>100 deg subarray downtilt (zenith angle)</w:t>
            </w:r>
          </w:p>
        </w:tc>
      </w:tr>
      <w:tr w:rsidR="00AB7F87" w:rsidRPr="000A5B6A" w14:paraId="45EEE4B0" w14:textId="77777777" w:rsidTr="001A6ADB">
        <w:trPr>
          <w:trHeight w:val="221"/>
        </w:trPr>
        <w:tc>
          <w:tcPr>
            <w:tcW w:w="3870" w:type="dxa"/>
            <w:gridSpan w:val="2"/>
            <w:shd w:val="clear" w:color="auto" w:fill="auto"/>
            <w:tcMar>
              <w:top w:w="72" w:type="dxa"/>
              <w:left w:w="144" w:type="dxa"/>
              <w:bottom w:w="72" w:type="dxa"/>
              <w:right w:w="144" w:type="dxa"/>
            </w:tcMar>
          </w:tcPr>
          <w:p w14:paraId="1BDD1491" w14:textId="77777777" w:rsidR="00AB7F87" w:rsidRPr="00917609" w:rsidRDefault="00AB7F87" w:rsidP="001A6ADB">
            <w:pPr>
              <w:spacing w:after="0"/>
              <w:contextualSpacing/>
              <w:rPr>
                <w:color w:val="000000" w:themeColor="text1"/>
                <w:szCs w:val="22"/>
                <w:lang w:val="en-GB" w:eastAsia="ja-JP"/>
              </w:rPr>
            </w:pPr>
            <w:r w:rsidRPr="00917609">
              <w:rPr>
                <w:color w:val="000000" w:themeColor="text1"/>
                <w:szCs w:val="22"/>
                <w:lang w:val="en-GB" w:eastAsia="ja-JP"/>
              </w:rPr>
              <w:t>Antenna setup and port layouts at UE</w:t>
            </w:r>
          </w:p>
        </w:tc>
        <w:tc>
          <w:tcPr>
            <w:tcW w:w="5760" w:type="dxa"/>
            <w:shd w:val="clear" w:color="auto" w:fill="auto"/>
            <w:tcMar>
              <w:top w:w="72" w:type="dxa"/>
              <w:left w:w="144" w:type="dxa"/>
              <w:bottom w:w="72" w:type="dxa"/>
              <w:right w:w="144" w:type="dxa"/>
            </w:tcMar>
          </w:tcPr>
          <w:p w14:paraId="1877C5E0" w14:textId="53FABE9A" w:rsidR="00AB7F87" w:rsidRPr="00917609" w:rsidRDefault="00BE277D" w:rsidP="001A6ADB">
            <w:pPr>
              <w:spacing w:after="0"/>
              <w:contextualSpacing/>
              <w:jc w:val="both"/>
              <w:rPr>
                <w:color w:val="000000" w:themeColor="text1"/>
                <w:szCs w:val="22"/>
                <w:lang w:val="en-GB" w:eastAsia="ja-JP"/>
              </w:rPr>
            </w:pPr>
            <w:r>
              <w:rPr>
                <w:color w:val="000000" w:themeColor="text1"/>
                <w:szCs w:val="22"/>
                <w:lang w:val="en-GB" w:eastAsia="ja-JP"/>
              </w:rPr>
              <w:t>2RX: (1</w:t>
            </w:r>
            <w:r w:rsidR="00AB7F87" w:rsidRPr="00917609">
              <w:rPr>
                <w:color w:val="000000" w:themeColor="text1"/>
                <w:szCs w:val="22"/>
                <w:lang w:val="en-GB" w:eastAsia="ja-JP"/>
              </w:rPr>
              <w:t>,1,2,1,1,1,1)</w:t>
            </w:r>
          </w:p>
        </w:tc>
      </w:tr>
      <w:tr w:rsidR="00AB7F87" w:rsidRPr="000A5B6A" w14:paraId="529DC114" w14:textId="77777777" w:rsidTr="001A6ADB">
        <w:trPr>
          <w:trHeight w:val="312"/>
        </w:trPr>
        <w:tc>
          <w:tcPr>
            <w:tcW w:w="3870" w:type="dxa"/>
            <w:gridSpan w:val="2"/>
            <w:shd w:val="clear" w:color="auto" w:fill="auto"/>
            <w:tcMar>
              <w:top w:w="72" w:type="dxa"/>
              <w:left w:w="144" w:type="dxa"/>
              <w:bottom w:w="72" w:type="dxa"/>
              <w:right w:w="144" w:type="dxa"/>
            </w:tcMar>
          </w:tcPr>
          <w:p w14:paraId="78C80442" w14:textId="77777777" w:rsidR="00AB7F87" w:rsidRPr="00917609" w:rsidRDefault="00AB7F87" w:rsidP="001A6ADB">
            <w:pPr>
              <w:spacing w:after="0"/>
              <w:contextualSpacing/>
              <w:rPr>
                <w:color w:val="000000" w:themeColor="text1"/>
                <w:szCs w:val="22"/>
                <w:lang w:val="en-GB" w:eastAsia="ja-JP"/>
              </w:rPr>
            </w:pPr>
            <w:r w:rsidRPr="00917609">
              <w:rPr>
                <w:color w:val="000000" w:themeColor="text1"/>
                <w:szCs w:val="22"/>
                <w:lang w:val="en-GB" w:eastAsia="ja-JP"/>
              </w:rPr>
              <w:t xml:space="preserve">BS Tx power </w:t>
            </w:r>
          </w:p>
        </w:tc>
        <w:tc>
          <w:tcPr>
            <w:tcW w:w="5760" w:type="dxa"/>
            <w:shd w:val="clear" w:color="auto" w:fill="auto"/>
            <w:tcMar>
              <w:top w:w="72" w:type="dxa"/>
              <w:left w:w="144" w:type="dxa"/>
              <w:bottom w:w="72" w:type="dxa"/>
              <w:right w:w="144" w:type="dxa"/>
            </w:tcMar>
          </w:tcPr>
          <w:p w14:paraId="2C584D64" w14:textId="77777777" w:rsidR="00AB7F87" w:rsidRPr="00917609" w:rsidRDefault="00AB7F87" w:rsidP="001A6ADB">
            <w:pPr>
              <w:spacing w:after="0"/>
              <w:contextualSpacing/>
              <w:jc w:val="both"/>
              <w:rPr>
                <w:color w:val="000000" w:themeColor="text1"/>
                <w:szCs w:val="22"/>
                <w:lang w:val="en-GB" w:eastAsia="ja-JP"/>
              </w:rPr>
            </w:pPr>
            <w:r w:rsidRPr="00917609">
              <w:rPr>
                <w:color w:val="000000" w:themeColor="text1"/>
                <w:szCs w:val="22"/>
                <w:lang w:val="en-GB" w:eastAsia="ja-JP"/>
              </w:rPr>
              <w:t>44 dBm</w:t>
            </w:r>
          </w:p>
        </w:tc>
      </w:tr>
      <w:tr w:rsidR="00AB7F87" w:rsidRPr="000A5B6A" w14:paraId="1581F953" w14:textId="77777777" w:rsidTr="001A6ADB">
        <w:trPr>
          <w:trHeight w:val="239"/>
        </w:trPr>
        <w:tc>
          <w:tcPr>
            <w:tcW w:w="3870" w:type="dxa"/>
            <w:gridSpan w:val="2"/>
            <w:shd w:val="clear" w:color="auto" w:fill="auto"/>
            <w:tcMar>
              <w:top w:w="72" w:type="dxa"/>
              <w:left w:w="144" w:type="dxa"/>
              <w:bottom w:w="72" w:type="dxa"/>
              <w:right w:w="144" w:type="dxa"/>
            </w:tcMar>
          </w:tcPr>
          <w:p w14:paraId="09050E9C" w14:textId="77777777" w:rsidR="00AB7F87" w:rsidRPr="00917609" w:rsidRDefault="00AB7F87" w:rsidP="001A6ADB">
            <w:pPr>
              <w:spacing w:after="0"/>
              <w:contextualSpacing/>
              <w:rPr>
                <w:color w:val="000000" w:themeColor="text1"/>
                <w:szCs w:val="22"/>
                <w:lang w:val="en-GB" w:eastAsia="ja-JP"/>
              </w:rPr>
            </w:pPr>
            <w:r w:rsidRPr="00917609">
              <w:rPr>
                <w:color w:val="000000" w:themeColor="text1"/>
                <w:szCs w:val="22"/>
                <w:lang w:val="en-GB" w:eastAsia="ja-JP"/>
              </w:rPr>
              <w:t xml:space="preserve">BS antenna height </w:t>
            </w:r>
          </w:p>
        </w:tc>
        <w:tc>
          <w:tcPr>
            <w:tcW w:w="5760" w:type="dxa"/>
            <w:shd w:val="clear" w:color="auto" w:fill="auto"/>
            <w:tcMar>
              <w:top w:w="72" w:type="dxa"/>
              <w:left w:w="144" w:type="dxa"/>
              <w:bottom w:w="72" w:type="dxa"/>
              <w:right w:w="144" w:type="dxa"/>
            </w:tcMar>
          </w:tcPr>
          <w:p w14:paraId="220E3131" w14:textId="77777777" w:rsidR="00AB7F87" w:rsidRPr="00917609" w:rsidRDefault="00AB7F87" w:rsidP="001A6ADB">
            <w:pPr>
              <w:spacing w:after="0"/>
              <w:contextualSpacing/>
              <w:jc w:val="both"/>
              <w:rPr>
                <w:color w:val="000000" w:themeColor="text1"/>
                <w:szCs w:val="22"/>
                <w:lang w:val="en-GB" w:eastAsia="ja-JP"/>
              </w:rPr>
            </w:pPr>
            <w:r w:rsidRPr="00917609">
              <w:rPr>
                <w:color w:val="000000" w:themeColor="text1"/>
                <w:szCs w:val="22"/>
                <w:lang w:val="en-GB" w:eastAsia="ja-JP"/>
              </w:rPr>
              <w:t xml:space="preserve">25 m </w:t>
            </w:r>
          </w:p>
        </w:tc>
      </w:tr>
      <w:tr w:rsidR="00AB7F87" w:rsidRPr="000A5B6A" w14:paraId="77A91667" w14:textId="77777777" w:rsidTr="001A6ADB">
        <w:trPr>
          <w:trHeight w:val="185"/>
        </w:trPr>
        <w:tc>
          <w:tcPr>
            <w:tcW w:w="3870" w:type="dxa"/>
            <w:gridSpan w:val="2"/>
            <w:shd w:val="clear" w:color="auto" w:fill="auto"/>
            <w:tcMar>
              <w:top w:w="72" w:type="dxa"/>
              <w:left w:w="144" w:type="dxa"/>
              <w:bottom w:w="72" w:type="dxa"/>
              <w:right w:w="144" w:type="dxa"/>
            </w:tcMar>
          </w:tcPr>
          <w:p w14:paraId="3646946F" w14:textId="77777777" w:rsidR="00AB7F87" w:rsidRPr="00917609" w:rsidRDefault="00AB7F87" w:rsidP="001A6ADB">
            <w:pPr>
              <w:spacing w:after="0"/>
              <w:contextualSpacing/>
              <w:rPr>
                <w:color w:val="000000" w:themeColor="text1"/>
                <w:szCs w:val="22"/>
                <w:lang w:val="en-GB" w:eastAsia="ja-JP"/>
              </w:rPr>
            </w:pPr>
            <w:r w:rsidRPr="00917609">
              <w:rPr>
                <w:color w:val="000000" w:themeColor="text1"/>
                <w:szCs w:val="22"/>
                <w:lang w:val="en-GB" w:eastAsia="ja-JP"/>
              </w:rPr>
              <w:t>UE antenna height &amp; gain</w:t>
            </w:r>
          </w:p>
        </w:tc>
        <w:tc>
          <w:tcPr>
            <w:tcW w:w="5760" w:type="dxa"/>
            <w:shd w:val="clear" w:color="auto" w:fill="auto"/>
            <w:tcMar>
              <w:top w:w="72" w:type="dxa"/>
              <w:left w:w="144" w:type="dxa"/>
              <w:bottom w:w="72" w:type="dxa"/>
              <w:right w:w="144" w:type="dxa"/>
            </w:tcMar>
          </w:tcPr>
          <w:p w14:paraId="4CB93167" w14:textId="77777777" w:rsidR="00AB7F87" w:rsidRPr="00917609" w:rsidRDefault="00AB7F87" w:rsidP="001A6ADB">
            <w:pPr>
              <w:spacing w:after="0"/>
              <w:contextualSpacing/>
              <w:jc w:val="both"/>
              <w:rPr>
                <w:color w:val="000000" w:themeColor="text1"/>
                <w:szCs w:val="22"/>
                <w:lang w:val="en-GB" w:eastAsia="ja-JP"/>
              </w:rPr>
            </w:pPr>
            <w:r w:rsidRPr="00917609">
              <w:rPr>
                <w:color w:val="000000" w:themeColor="text1"/>
                <w:szCs w:val="22"/>
                <w:lang w:val="en-GB" w:eastAsia="ja-JP"/>
              </w:rPr>
              <w:t xml:space="preserve">According to TR36.873 </w:t>
            </w:r>
          </w:p>
        </w:tc>
      </w:tr>
      <w:tr w:rsidR="00AB7F87" w:rsidRPr="000A5B6A" w14:paraId="3CDCDB4C" w14:textId="77777777" w:rsidTr="001A6ADB">
        <w:trPr>
          <w:trHeight w:val="239"/>
        </w:trPr>
        <w:tc>
          <w:tcPr>
            <w:tcW w:w="3870" w:type="dxa"/>
            <w:gridSpan w:val="2"/>
            <w:shd w:val="clear" w:color="auto" w:fill="auto"/>
            <w:tcMar>
              <w:top w:w="72" w:type="dxa"/>
              <w:left w:w="144" w:type="dxa"/>
              <w:bottom w:w="72" w:type="dxa"/>
              <w:right w:w="144" w:type="dxa"/>
            </w:tcMar>
          </w:tcPr>
          <w:p w14:paraId="2CCD7364" w14:textId="77777777" w:rsidR="00AB7F87" w:rsidRPr="00917609" w:rsidRDefault="00AB7F87" w:rsidP="001A6ADB">
            <w:pPr>
              <w:spacing w:after="0"/>
              <w:contextualSpacing/>
              <w:rPr>
                <w:color w:val="000000" w:themeColor="text1"/>
                <w:szCs w:val="22"/>
                <w:lang w:val="en-GB" w:eastAsia="ja-JP"/>
              </w:rPr>
            </w:pPr>
            <w:r w:rsidRPr="00917609">
              <w:rPr>
                <w:color w:val="000000" w:themeColor="text1"/>
                <w:szCs w:val="22"/>
                <w:lang w:val="en-GB" w:eastAsia="ja-JP"/>
              </w:rPr>
              <w:t>UE receiver noise figure</w:t>
            </w:r>
          </w:p>
        </w:tc>
        <w:tc>
          <w:tcPr>
            <w:tcW w:w="5760" w:type="dxa"/>
            <w:shd w:val="clear" w:color="auto" w:fill="auto"/>
            <w:tcMar>
              <w:top w:w="72" w:type="dxa"/>
              <w:left w:w="144" w:type="dxa"/>
              <w:bottom w:w="72" w:type="dxa"/>
              <w:right w:w="144" w:type="dxa"/>
            </w:tcMar>
          </w:tcPr>
          <w:p w14:paraId="60D09479" w14:textId="77777777" w:rsidR="00AB7F87" w:rsidRPr="00917609" w:rsidRDefault="00AB7F87" w:rsidP="001A6ADB">
            <w:pPr>
              <w:spacing w:after="0"/>
              <w:contextualSpacing/>
              <w:jc w:val="both"/>
              <w:rPr>
                <w:color w:val="000000" w:themeColor="text1"/>
                <w:szCs w:val="22"/>
                <w:lang w:val="en-GB" w:eastAsia="ja-JP"/>
              </w:rPr>
            </w:pPr>
            <w:r w:rsidRPr="00917609">
              <w:rPr>
                <w:color w:val="000000" w:themeColor="text1"/>
                <w:szCs w:val="22"/>
                <w:lang w:val="en-GB" w:eastAsia="ja-JP"/>
              </w:rPr>
              <w:t>9 dB</w:t>
            </w:r>
          </w:p>
        </w:tc>
      </w:tr>
      <w:tr w:rsidR="00AB7F87" w:rsidRPr="000A5B6A" w14:paraId="5BDF5500" w14:textId="77777777" w:rsidTr="001A6ADB">
        <w:trPr>
          <w:trHeight w:val="185"/>
        </w:trPr>
        <w:tc>
          <w:tcPr>
            <w:tcW w:w="3870" w:type="dxa"/>
            <w:gridSpan w:val="2"/>
            <w:shd w:val="clear" w:color="auto" w:fill="auto"/>
            <w:tcMar>
              <w:top w:w="72" w:type="dxa"/>
              <w:left w:w="144" w:type="dxa"/>
              <w:bottom w:w="72" w:type="dxa"/>
              <w:right w:w="144" w:type="dxa"/>
            </w:tcMar>
            <w:hideMark/>
          </w:tcPr>
          <w:p w14:paraId="7FD5B751" w14:textId="77777777" w:rsidR="00AB7F87" w:rsidRPr="00917609" w:rsidRDefault="00AB7F87" w:rsidP="001A6ADB">
            <w:pPr>
              <w:spacing w:after="0"/>
              <w:contextualSpacing/>
              <w:rPr>
                <w:color w:val="000000" w:themeColor="text1"/>
                <w:szCs w:val="22"/>
                <w:lang w:val="en-GB" w:eastAsia="ja-JP"/>
              </w:rPr>
            </w:pPr>
            <w:r w:rsidRPr="00917609">
              <w:rPr>
                <w:color w:val="000000" w:themeColor="text1"/>
                <w:szCs w:val="22"/>
                <w:lang w:val="en-GB" w:eastAsia="ja-JP"/>
              </w:rPr>
              <w:t xml:space="preserve">Modulation </w:t>
            </w:r>
          </w:p>
        </w:tc>
        <w:tc>
          <w:tcPr>
            <w:tcW w:w="5760" w:type="dxa"/>
            <w:shd w:val="clear" w:color="auto" w:fill="auto"/>
            <w:tcMar>
              <w:top w:w="72" w:type="dxa"/>
              <w:left w:w="144" w:type="dxa"/>
              <w:bottom w:w="72" w:type="dxa"/>
              <w:right w:w="144" w:type="dxa"/>
            </w:tcMar>
            <w:hideMark/>
          </w:tcPr>
          <w:p w14:paraId="44E68DEB" w14:textId="77777777" w:rsidR="00AB7F87" w:rsidRPr="00917609" w:rsidRDefault="00AB7F87" w:rsidP="001A6ADB">
            <w:pPr>
              <w:spacing w:after="0"/>
              <w:contextualSpacing/>
              <w:jc w:val="both"/>
              <w:rPr>
                <w:color w:val="000000" w:themeColor="text1"/>
                <w:szCs w:val="22"/>
                <w:lang w:val="en-GB" w:eastAsia="ja-JP"/>
              </w:rPr>
            </w:pPr>
            <w:r w:rsidRPr="00917609">
              <w:rPr>
                <w:color w:val="000000" w:themeColor="text1"/>
                <w:szCs w:val="22"/>
                <w:lang w:val="en-GB" w:eastAsia="ja-JP"/>
              </w:rPr>
              <w:t xml:space="preserve">Up to 256QAM </w:t>
            </w:r>
          </w:p>
        </w:tc>
      </w:tr>
      <w:tr w:rsidR="00AB7F87" w:rsidRPr="000A5B6A" w14:paraId="24B4C3EC" w14:textId="77777777" w:rsidTr="001A6ADB">
        <w:trPr>
          <w:trHeight w:val="194"/>
        </w:trPr>
        <w:tc>
          <w:tcPr>
            <w:tcW w:w="1475" w:type="dxa"/>
            <w:vMerge w:val="restart"/>
            <w:shd w:val="clear" w:color="auto" w:fill="auto"/>
            <w:tcMar>
              <w:top w:w="72" w:type="dxa"/>
              <w:left w:w="144" w:type="dxa"/>
              <w:bottom w:w="72" w:type="dxa"/>
              <w:right w:w="144" w:type="dxa"/>
            </w:tcMar>
            <w:hideMark/>
          </w:tcPr>
          <w:p w14:paraId="21CCB8AB" w14:textId="77777777" w:rsidR="00AB7F87" w:rsidRPr="00917609" w:rsidRDefault="00AB7F87" w:rsidP="001A6ADB">
            <w:pPr>
              <w:spacing w:after="0"/>
              <w:contextualSpacing/>
              <w:rPr>
                <w:color w:val="000000" w:themeColor="text1"/>
                <w:szCs w:val="22"/>
                <w:lang w:val="en-GB" w:eastAsia="ja-JP"/>
              </w:rPr>
            </w:pPr>
            <w:r w:rsidRPr="00917609">
              <w:rPr>
                <w:color w:val="000000" w:themeColor="text1"/>
                <w:szCs w:val="22"/>
                <w:lang w:val="en-GB" w:eastAsia="ja-JP"/>
              </w:rPr>
              <w:t>Numerology</w:t>
            </w:r>
          </w:p>
        </w:tc>
        <w:tc>
          <w:tcPr>
            <w:tcW w:w="2395" w:type="dxa"/>
            <w:shd w:val="clear" w:color="auto" w:fill="auto"/>
          </w:tcPr>
          <w:p w14:paraId="45D53F87" w14:textId="77777777" w:rsidR="00AB7F87" w:rsidRPr="00917609" w:rsidRDefault="00AB7F87" w:rsidP="001A6ADB">
            <w:pPr>
              <w:spacing w:after="0"/>
              <w:ind w:leftChars="54" w:left="119"/>
              <w:contextualSpacing/>
              <w:rPr>
                <w:color w:val="000000" w:themeColor="text1"/>
                <w:szCs w:val="22"/>
                <w:lang w:val="en-GB" w:eastAsia="ja-JP"/>
              </w:rPr>
            </w:pPr>
            <w:r w:rsidRPr="00917609">
              <w:rPr>
                <w:color w:val="000000" w:themeColor="text1"/>
                <w:szCs w:val="22"/>
                <w:lang w:val="en-GB" w:eastAsia="ja-JP"/>
              </w:rPr>
              <w:t xml:space="preserve">Slot/non-slot </w:t>
            </w:r>
          </w:p>
        </w:tc>
        <w:tc>
          <w:tcPr>
            <w:tcW w:w="5760" w:type="dxa"/>
            <w:shd w:val="clear" w:color="auto" w:fill="auto"/>
            <w:tcMar>
              <w:top w:w="72" w:type="dxa"/>
              <w:left w:w="144" w:type="dxa"/>
              <w:bottom w:w="72" w:type="dxa"/>
              <w:right w:w="144" w:type="dxa"/>
            </w:tcMar>
            <w:hideMark/>
          </w:tcPr>
          <w:p w14:paraId="20F2FBDB" w14:textId="77777777" w:rsidR="00AB7F87" w:rsidRPr="00917609" w:rsidRDefault="00AB7F87" w:rsidP="001A6ADB">
            <w:pPr>
              <w:spacing w:after="0"/>
              <w:contextualSpacing/>
              <w:jc w:val="both"/>
              <w:rPr>
                <w:color w:val="000000" w:themeColor="text1"/>
                <w:szCs w:val="22"/>
                <w:lang w:val="en-GB" w:eastAsia="ja-JP"/>
              </w:rPr>
            </w:pPr>
            <w:r w:rsidRPr="00917609">
              <w:rPr>
                <w:color w:val="000000" w:themeColor="text1"/>
                <w:szCs w:val="22"/>
                <w:lang w:val="en-GB" w:eastAsia="ja-JP"/>
              </w:rPr>
              <w:t>14 OFDM symbol slot</w:t>
            </w:r>
          </w:p>
        </w:tc>
      </w:tr>
      <w:tr w:rsidR="00AB7F87" w:rsidRPr="000A5B6A" w14:paraId="271D4346" w14:textId="77777777" w:rsidTr="001A6ADB">
        <w:trPr>
          <w:trHeight w:val="158"/>
        </w:trPr>
        <w:tc>
          <w:tcPr>
            <w:tcW w:w="1475" w:type="dxa"/>
            <w:vMerge/>
            <w:tcMar>
              <w:top w:w="72" w:type="dxa"/>
              <w:left w:w="144" w:type="dxa"/>
              <w:bottom w:w="72" w:type="dxa"/>
              <w:right w:w="144" w:type="dxa"/>
            </w:tcMar>
            <w:hideMark/>
          </w:tcPr>
          <w:p w14:paraId="45CCF386" w14:textId="77777777" w:rsidR="00AB7F87" w:rsidRPr="00917609" w:rsidRDefault="00AB7F87" w:rsidP="001A6ADB">
            <w:pPr>
              <w:spacing w:after="0"/>
              <w:contextualSpacing/>
              <w:rPr>
                <w:color w:val="000000" w:themeColor="text1"/>
                <w:szCs w:val="22"/>
                <w:lang w:val="en-GB" w:eastAsia="ja-JP"/>
              </w:rPr>
            </w:pPr>
          </w:p>
        </w:tc>
        <w:tc>
          <w:tcPr>
            <w:tcW w:w="2395" w:type="dxa"/>
            <w:shd w:val="clear" w:color="auto" w:fill="auto"/>
          </w:tcPr>
          <w:p w14:paraId="62A73DC2" w14:textId="77777777" w:rsidR="00AB7F87" w:rsidRPr="00917609" w:rsidRDefault="00AB7F87" w:rsidP="001A6ADB">
            <w:pPr>
              <w:spacing w:after="0"/>
              <w:ind w:leftChars="54" w:left="119"/>
              <w:contextualSpacing/>
              <w:rPr>
                <w:color w:val="000000" w:themeColor="text1"/>
                <w:szCs w:val="22"/>
                <w:lang w:val="en-GB" w:eastAsia="ja-JP"/>
              </w:rPr>
            </w:pPr>
            <w:r w:rsidRPr="00917609">
              <w:rPr>
                <w:color w:val="000000" w:themeColor="text1"/>
                <w:szCs w:val="22"/>
                <w:lang w:val="en-GB" w:eastAsia="ja-JP"/>
              </w:rPr>
              <w:t xml:space="preserve">SCS </w:t>
            </w:r>
          </w:p>
        </w:tc>
        <w:tc>
          <w:tcPr>
            <w:tcW w:w="5760" w:type="dxa"/>
            <w:shd w:val="clear" w:color="auto" w:fill="auto"/>
            <w:tcMar>
              <w:top w:w="72" w:type="dxa"/>
              <w:left w:w="144" w:type="dxa"/>
              <w:bottom w:w="72" w:type="dxa"/>
              <w:right w:w="144" w:type="dxa"/>
            </w:tcMar>
            <w:hideMark/>
          </w:tcPr>
          <w:p w14:paraId="44F932C3" w14:textId="77777777" w:rsidR="00AB7F87" w:rsidRPr="00917609" w:rsidRDefault="00AB7F87" w:rsidP="001A6ADB">
            <w:pPr>
              <w:spacing w:after="0"/>
              <w:contextualSpacing/>
              <w:jc w:val="both"/>
              <w:rPr>
                <w:color w:val="000000" w:themeColor="text1"/>
                <w:szCs w:val="22"/>
                <w:lang w:val="en-GB" w:eastAsia="ja-JP"/>
              </w:rPr>
            </w:pPr>
            <w:r w:rsidRPr="00917609">
              <w:rPr>
                <w:color w:val="000000" w:themeColor="text1"/>
                <w:szCs w:val="22"/>
                <w:lang w:val="en-GB" w:eastAsia="ja-JP"/>
              </w:rPr>
              <w:t xml:space="preserve">15kHz </w:t>
            </w:r>
          </w:p>
        </w:tc>
      </w:tr>
      <w:tr w:rsidR="00AB7F87" w:rsidRPr="000A5B6A" w14:paraId="3ECCECD8" w14:textId="77777777" w:rsidTr="001A6ADB">
        <w:trPr>
          <w:trHeight w:val="212"/>
        </w:trPr>
        <w:tc>
          <w:tcPr>
            <w:tcW w:w="3870" w:type="dxa"/>
            <w:gridSpan w:val="2"/>
            <w:shd w:val="clear" w:color="auto" w:fill="auto"/>
            <w:tcMar>
              <w:top w:w="72" w:type="dxa"/>
              <w:left w:w="144" w:type="dxa"/>
              <w:bottom w:w="72" w:type="dxa"/>
              <w:right w:w="144" w:type="dxa"/>
            </w:tcMar>
            <w:hideMark/>
          </w:tcPr>
          <w:p w14:paraId="28AAA581" w14:textId="77777777" w:rsidR="00AB7F87" w:rsidRPr="00917609" w:rsidRDefault="00AB7F87" w:rsidP="001A6ADB">
            <w:pPr>
              <w:spacing w:after="0"/>
              <w:contextualSpacing/>
              <w:rPr>
                <w:color w:val="000000" w:themeColor="text1"/>
                <w:szCs w:val="22"/>
                <w:lang w:val="en-GB" w:eastAsia="ja-JP"/>
              </w:rPr>
            </w:pPr>
            <w:r w:rsidRPr="00917609">
              <w:rPr>
                <w:color w:val="000000" w:themeColor="text1"/>
                <w:szCs w:val="22"/>
                <w:lang w:val="en-GB" w:eastAsia="ja-JP"/>
              </w:rPr>
              <w:t xml:space="preserve">Simulation bandwidth </w:t>
            </w:r>
          </w:p>
        </w:tc>
        <w:tc>
          <w:tcPr>
            <w:tcW w:w="5760" w:type="dxa"/>
            <w:shd w:val="clear" w:color="auto" w:fill="auto"/>
            <w:tcMar>
              <w:top w:w="72" w:type="dxa"/>
              <w:left w:w="144" w:type="dxa"/>
              <w:bottom w:w="72" w:type="dxa"/>
              <w:right w:w="144" w:type="dxa"/>
            </w:tcMar>
            <w:hideMark/>
          </w:tcPr>
          <w:p w14:paraId="359C0DDF" w14:textId="77777777" w:rsidR="00AB7F87" w:rsidRPr="00917609" w:rsidRDefault="00AB7F87" w:rsidP="001A6ADB">
            <w:pPr>
              <w:spacing w:after="0"/>
              <w:contextualSpacing/>
              <w:jc w:val="both"/>
              <w:rPr>
                <w:color w:val="000000" w:themeColor="text1"/>
                <w:szCs w:val="22"/>
                <w:lang w:val="en-GB" w:eastAsia="ja-JP"/>
              </w:rPr>
            </w:pPr>
            <w:r w:rsidRPr="00917609">
              <w:rPr>
                <w:color w:val="000000" w:themeColor="text1"/>
                <w:szCs w:val="22"/>
                <w:lang w:val="en-GB" w:eastAsia="ja-JP"/>
              </w:rPr>
              <w:t xml:space="preserve">20 MHz </w:t>
            </w:r>
          </w:p>
        </w:tc>
      </w:tr>
      <w:tr w:rsidR="00AB7F87" w:rsidRPr="000A5B6A" w14:paraId="3C8362D5" w14:textId="77777777" w:rsidTr="001A6ADB">
        <w:trPr>
          <w:trHeight w:val="312"/>
        </w:trPr>
        <w:tc>
          <w:tcPr>
            <w:tcW w:w="3870" w:type="dxa"/>
            <w:gridSpan w:val="2"/>
            <w:shd w:val="clear" w:color="auto" w:fill="auto"/>
            <w:tcMar>
              <w:top w:w="72" w:type="dxa"/>
              <w:left w:w="144" w:type="dxa"/>
              <w:bottom w:w="72" w:type="dxa"/>
              <w:right w:w="144" w:type="dxa"/>
            </w:tcMar>
            <w:hideMark/>
          </w:tcPr>
          <w:p w14:paraId="56A6E339" w14:textId="77777777" w:rsidR="00AB7F87" w:rsidRPr="00917609" w:rsidRDefault="00AB7F87" w:rsidP="001A6ADB">
            <w:pPr>
              <w:spacing w:after="0"/>
              <w:contextualSpacing/>
              <w:rPr>
                <w:color w:val="000000" w:themeColor="text1"/>
                <w:szCs w:val="22"/>
                <w:lang w:val="en-GB" w:eastAsia="ja-JP"/>
              </w:rPr>
            </w:pPr>
            <w:r w:rsidRPr="00917609">
              <w:rPr>
                <w:color w:val="000000" w:themeColor="text1"/>
                <w:szCs w:val="22"/>
                <w:lang w:val="en-GB" w:eastAsia="ja-JP"/>
              </w:rPr>
              <w:t xml:space="preserve">Frame structure </w:t>
            </w:r>
          </w:p>
        </w:tc>
        <w:tc>
          <w:tcPr>
            <w:tcW w:w="5760" w:type="dxa"/>
            <w:shd w:val="clear" w:color="auto" w:fill="auto"/>
            <w:tcMar>
              <w:top w:w="72" w:type="dxa"/>
              <w:left w:w="144" w:type="dxa"/>
              <w:bottom w:w="72" w:type="dxa"/>
              <w:right w:w="144" w:type="dxa"/>
            </w:tcMar>
            <w:hideMark/>
          </w:tcPr>
          <w:p w14:paraId="5B67E9DB" w14:textId="77777777" w:rsidR="00AB7F87" w:rsidRPr="00917609" w:rsidRDefault="00AB7F87" w:rsidP="001A6ADB">
            <w:pPr>
              <w:spacing w:after="0"/>
              <w:contextualSpacing/>
              <w:jc w:val="both"/>
              <w:rPr>
                <w:color w:val="000000" w:themeColor="text1"/>
                <w:szCs w:val="22"/>
                <w:lang w:val="en-GB" w:eastAsia="ja-JP"/>
              </w:rPr>
            </w:pPr>
            <w:r w:rsidRPr="00917609">
              <w:rPr>
                <w:color w:val="000000" w:themeColor="text1"/>
                <w:szCs w:val="22"/>
                <w:lang w:val="en-GB" w:eastAsia="ja-JP"/>
              </w:rPr>
              <w:t>Slot Format 0 (all downlink) for all slots</w:t>
            </w:r>
          </w:p>
        </w:tc>
      </w:tr>
      <w:tr w:rsidR="00AB7F87" w:rsidRPr="000A5B6A" w14:paraId="52F48F79" w14:textId="77777777" w:rsidTr="001A6ADB">
        <w:trPr>
          <w:trHeight w:val="248"/>
        </w:trPr>
        <w:tc>
          <w:tcPr>
            <w:tcW w:w="3870" w:type="dxa"/>
            <w:gridSpan w:val="2"/>
            <w:shd w:val="clear" w:color="auto" w:fill="auto"/>
            <w:tcMar>
              <w:top w:w="72" w:type="dxa"/>
              <w:left w:w="144" w:type="dxa"/>
              <w:bottom w:w="72" w:type="dxa"/>
              <w:right w:w="144" w:type="dxa"/>
            </w:tcMar>
            <w:hideMark/>
          </w:tcPr>
          <w:p w14:paraId="17734AEA" w14:textId="77777777" w:rsidR="00AB7F87" w:rsidRPr="00917609" w:rsidRDefault="00AB7F87" w:rsidP="001A6ADB">
            <w:pPr>
              <w:spacing w:after="0"/>
              <w:contextualSpacing/>
              <w:rPr>
                <w:color w:val="000000" w:themeColor="text1"/>
                <w:szCs w:val="22"/>
                <w:lang w:val="en-GB" w:eastAsia="ja-JP"/>
              </w:rPr>
            </w:pPr>
            <w:r w:rsidRPr="00917609">
              <w:rPr>
                <w:color w:val="000000" w:themeColor="text1"/>
                <w:szCs w:val="22"/>
                <w:lang w:val="en-GB" w:eastAsia="ja-JP"/>
              </w:rPr>
              <w:t>MIMO scheme</w:t>
            </w:r>
          </w:p>
        </w:tc>
        <w:tc>
          <w:tcPr>
            <w:tcW w:w="5760" w:type="dxa"/>
            <w:shd w:val="clear" w:color="auto" w:fill="auto"/>
            <w:tcMar>
              <w:top w:w="72" w:type="dxa"/>
              <w:left w:w="144" w:type="dxa"/>
              <w:bottom w:w="72" w:type="dxa"/>
              <w:right w:w="144" w:type="dxa"/>
            </w:tcMar>
            <w:hideMark/>
          </w:tcPr>
          <w:p w14:paraId="3D0DBC10" w14:textId="77777777" w:rsidR="00AB7F87" w:rsidRPr="00917609" w:rsidRDefault="00AB7F87" w:rsidP="001A6ADB">
            <w:pPr>
              <w:spacing w:after="0"/>
              <w:contextualSpacing/>
              <w:jc w:val="both"/>
              <w:rPr>
                <w:color w:val="000000" w:themeColor="text1"/>
                <w:szCs w:val="22"/>
                <w:lang w:val="en-GB" w:eastAsia="ja-JP"/>
              </w:rPr>
            </w:pPr>
            <w:r w:rsidRPr="00917609">
              <w:rPr>
                <w:color w:val="000000" w:themeColor="text1"/>
                <w:szCs w:val="22"/>
                <w:lang w:val="en-GB" w:eastAsia="ja-JP"/>
              </w:rPr>
              <w:t xml:space="preserve">SU/MU-MIMO adaptation with up to 2 rank </w:t>
            </w:r>
          </w:p>
        </w:tc>
      </w:tr>
      <w:tr w:rsidR="00AB7F87" w:rsidRPr="000A5B6A" w14:paraId="00956AF0" w14:textId="77777777" w:rsidTr="001A6ADB">
        <w:trPr>
          <w:trHeight w:val="392"/>
        </w:trPr>
        <w:tc>
          <w:tcPr>
            <w:tcW w:w="3870" w:type="dxa"/>
            <w:gridSpan w:val="2"/>
            <w:shd w:val="clear" w:color="auto" w:fill="auto"/>
            <w:vAlign w:val="center"/>
            <w:hideMark/>
          </w:tcPr>
          <w:p w14:paraId="0B30F0BF" w14:textId="77777777" w:rsidR="00AB7F87" w:rsidRPr="00917609" w:rsidRDefault="00AB7F87" w:rsidP="001A6ADB">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 xml:space="preserve">CSI feedback </w:t>
            </w:r>
          </w:p>
        </w:tc>
        <w:tc>
          <w:tcPr>
            <w:tcW w:w="5760" w:type="dxa"/>
            <w:shd w:val="clear" w:color="auto" w:fill="auto"/>
            <w:tcMar>
              <w:top w:w="72" w:type="dxa"/>
              <w:left w:w="144" w:type="dxa"/>
              <w:bottom w:w="72" w:type="dxa"/>
              <w:right w:w="144" w:type="dxa"/>
            </w:tcMar>
            <w:hideMark/>
          </w:tcPr>
          <w:p w14:paraId="6F90966B" w14:textId="77777777" w:rsidR="00AB7F87" w:rsidRPr="00917609" w:rsidRDefault="00AB7F87" w:rsidP="001A6ADB">
            <w:pPr>
              <w:autoSpaceDE w:val="0"/>
              <w:autoSpaceDN w:val="0"/>
              <w:adjustRightInd w:val="0"/>
              <w:snapToGrid w:val="0"/>
              <w:spacing w:after="0"/>
              <w:contextualSpacing/>
              <w:jc w:val="both"/>
              <w:textAlignment w:val="baseline"/>
              <w:rPr>
                <w:color w:val="000000" w:themeColor="text1"/>
                <w:szCs w:val="22"/>
                <w:lang w:val="en-GB" w:eastAsia="ja-JP"/>
              </w:rPr>
            </w:pPr>
            <w:r w:rsidRPr="00917609">
              <w:rPr>
                <w:color w:val="000000" w:themeColor="text1"/>
                <w:szCs w:val="22"/>
                <w:lang w:val="en-GB" w:eastAsia="ja-JP"/>
              </w:rPr>
              <w:t xml:space="preserve">CSI feedback periodicity:  5 ms </w:t>
            </w:r>
          </w:p>
          <w:p w14:paraId="18E76835" w14:textId="77777777" w:rsidR="00AB7F87" w:rsidRPr="00917609" w:rsidRDefault="00AB7F87" w:rsidP="001A6ADB">
            <w:pPr>
              <w:autoSpaceDE w:val="0"/>
              <w:autoSpaceDN w:val="0"/>
              <w:adjustRightInd w:val="0"/>
              <w:snapToGrid w:val="0"/>
              <w:spacing w:after="0"/>
              <w:contextualSpacing/>
              <w:jc w:val="both"/>
              <w:textAlignment w:val="baseline"/>
              <w:rPr>
                <w:color w:val="000000" w:themeColor="text1"/>
                <w:szCs w:val="22"/>
                <w:lang w:val="en-GB" w:eastAsia="ja-JP"/>
              </w:rPr>
            </w:pPr>
            <w:r w:rsidRPr="00917609">
              <w:rPr>
                <w:color w:val="000000" w:themeColor="text1"/>
                <w:szCs w:val="22"/>
                <w:lang w:val="en-GB" w:eastAsia="ja-JP"/>
              </w:rPr>
              <w:t>Scheduling delay: 4 ms</w:t>
            </w:r>
          </w:p>
        </w:tc>
      </w:tr>
      <w:tr w:rsidR="00AB7F87" w:rsidRPr="000A5B6A" w14:paraId="2903FA00" w14:textId="77777777" w:rsidTr="001A6ADB">
        <w:trPr>
          <w:trHeight w:val="176"/>
        </w:trPr>
        <w:tc>
          <w:tcPr>
            <w:tcW w:w="3870" w:type="dxa"/>
            <w:gridSpan w:val="2"/>
            <w:shd w:val="clear" w:color="auto" w:fill="auto"/>
          </w:tcPr>
          <w:p w14:paraId="7F3416B5" w14:textId="77777777" w:rsidR="00AB7F87" w:rsidRPr="00917609" w:rsidRDefault="00AB7F87" w:rsidP="001A6ADB">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Traffic model</w:t>
            </w:r>
          </w:p>
        </w:tc>
        <w:tc>
          <w:tcPr>
            <w:tcW w:w="5760" w:type="dxa"/>
            <w:shd w:val="clear" w:color="auto" w:fill="auto"/>
            <w:tcMar>
              <w:top w:w="72" w:type="dxa"/>
              <w:left w:w="144" w:type="dxa"/>
              <w:bottom w:w="72" w:type="dxa"/>
              <w:right w:w="144" w:type="dxa"/>
            </w:tcMar>
          </w:tcPr>
          <w:p w14:paraId="0C580D54" w14:textId="77777777" w:rsidR="00AB7F87" w:rsidRPr="00917609" w:rsidRDefault="00AB7F87" w:rsidP="001A6ADB">
            <w:pPr>
              <w:pStyle w:val="NormalWeb"/>
              <w:spacing w:before="0" w:beforeAutospacing="0" w:after="0" w:afterAutospacing="0"/>
              <w:contextualSpacing/>
              <w:jc w:val="both"/>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FTP model 1 with packet size 0.5 Mbytes</w:t>
            </w:r>
          </w:p>
        </w:tc>
      </w:tr>
      <w:tr w:rsidR="00AB7F87" w:rsidRPr="000A5B6A" w14:paraId="192C223B" w14:textId="77777777" w:rsidTr="001A6ADB">
        <w:trPr>
          <w:trHeight w:val="274"/>
        </w:trPr>
        <w:tc>
          <w:tcPr>
            <w:tcW w:w="3870" w:type="dxa"/>
            <w:gridSpan w:val="2"/>
            <w:shd w:val="clear" w:color="auto" w:fill="auto"/>
          </w:tcPr>
          <w:p w14:paraId="189AAB78" w14:textId="77777777" w:rsidR="00AB7F87" w:rsidRPr="00917609" w:rsidRDefault="00AB7F87" w:rsidP="001A6ADB">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Traffic load (Resource utilization)</w:t>
            </w:r>
          </w:p>
        </w:tc>
        <w:tc>
          <w:tcPr>
            <w:tcW w:w="5760" w:type="dxa"/>
            <w:shd w:val="clear" w:color="auto" w:fill="auto"/>
            <w:tcMar>
              <w:top w:w="72" w:type="dxa"/>
              <w:left w:w="144" w:type="dxa"/>
              <w:bottom w:w="72" w:type="dxa"/>
              <w:right w:w="144" w:type="dxa"/>
            </w:tcMar>
          </w:tcPr>
          <w:p w14:paraId="00B0C96E" w14:textId="77777777" w:rsidR="00AB7F87" w:rsidRPr="00917609" w:rsidRDefault="00AB7F87" w:rsidP="001A6ADB">
            <w:pPr>
              <w:pStyle w:val="NormalWeb"/>
              <w:spacing w:before="0" w:beforeAutospacing="0" w:after="0" w:afterAutospacing="0"/>
              <w:contextualSpacing/>
              <w:jc w:val="both"/>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 xml:space="preserve">70% </w:t>
            </w:r>
          </w:p>
        </w:tc>
      </w:tr>
      <w:tr w:rsidR="00AB7F87" w:rsidRPr="000A5B6A" w14:paraId="359ADCA1" w14:textId="77777777" w:rsidTr="001A6ADB">
        <w:trPr>
          <w:trHeight w:val="239"/>
        </w:trPr>
        <w:tc>
          <w:tcPr>
            <w:tcW w:w="3870" w:type="dxa"/>
            <w:gridSpan w:val="2"/>
            <w:shd w:val="clear" w:color="auto" w:fill="auto"/>
          </w:tcPr>
          <w:p w14:paraId="4D29FDC9" w14:textId="77777777" w:rsidR="00AB7F87" w:rsidRPr="00917609" w:rsidRDefault="00AB7F87" w:rsidP="001A6ADB">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UE distribution</w:t>
            </w:r>
          </w:p>
        </w:tc>
        <w:tc>
          <w:tcPr>
            <w:tcW w:w="5760" w:type="dxa"/>
            <w:shd w:val="clear" w:color="auto" w:fill="auto"/>
            <w:tcMar>
              <w:top w:w="72" w:type="dxa"/>
              <w:left w:w="144" w:type="dxa"/>
              <w:bottom w:w="72" w:type="dxa"/>
              <w:right w:w="144" w:type="dxa"/>
            </w:tcMar>
          </w:tcPr>
          <w:p w14:paraId="5EF9F0E1" w14:textId="77777777" w:rsidR="00AB7F87" w:rsidRPr="00917609" w:rsidRDefault="00AB7F87" w:rsidP="001A6ADB">
            <w:pPr>
              <w:pStyle w:val="NormalWeb"/>
              <w:spacing w:before="0" w:beforeAutospacing="0" w:after="0" w:afterAutospacing="0"/>
              <w:contextualSpacing/>
              <w:jc w:val="both"/>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 xml:space="preserve">80% indoor (3km/h), 20% outdoor (30km/h) </w:t>
            </w:r>
          </w:p>
        </w:tc>
      </w:tr>
      <w:tr w:rsidR="00AB7F87" w:rsidRPr="000A5B6A" w14:paraId="6D07BCB0" w14:textId="77777777" w:rsidTr="001A6ADB">
        <w:trPr>
          <w:trHeight w:val="194"/>
        </w:trPr>
        <w:tc>
          <w:tcPr>
            <w:tcW w:w="3870" w:type="dxa"/>
            <w:gridSpan w:val="2"/>
            <w:shd w:val="clear" w:color="auto" w:fill="auto"/>
          </w:tcPr>
          <w:p w14:paraId="110ECDC1" w14:textId="77777777" w:rsidR="00AB7F87" w:rsidRPr="00917609" w:rsidRDefault="00AB7F87" w:rsidP="001A6ADB">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UE receiver</w:t>
            </w:r>
          </w:p>
        </w:tc>
        <w:tc>
          <w:tcPr>
            <w:tcW w:w="5760" w:type="dxa"/>
            <w:shd w:val="clear" w:color="auto" w:fill="auto"/>
            <w:tcMar>
              <w:top w:w="72" w:type="dxa"/>
              <w:left w:w="144" w:type="dxa"/>
              <w:bottom w:w="72" w:type="dxa"/>
              <w:right w:w="144" w:type="dxa"/>
            </w:tcMar>
          </w:tcPr>
          <w:p w14:paraId="7FF8209A" w14:textId="77777777" w:rsidR="00AB7F87" w:rsidRPr="00917609" w:rsidRDefault="00AB7F87" w:rsidP="001A6ADB">
            <w:pPr>
              <w:pStyle w:val="NormalWeb"/>
              <w:spacing w:before="0" w:beforeAutospacing="0" w:after="0" w:afterAutospacing="0"/>
              <w:contextualSpacing/>
              <w:jc w:val="both"/>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 xml:space="preserve">MMSE-IRC </w:t>
            </w:r>
          </w:p>
        </w:tc>
      </w:tr>
      <w:tr w:rsidR="00AB7F87" w:rsidRPr="000A5B6A" w14:paraId="25A87139" w14:textId="77777777" w:rsidTr="001A6ADB">
        <w:trPr>
          <w:trHeight w:val="140"/>
        </w:trPr>
        <w:tc>
          <w:tcPr>
            <w:tcW w:w="3870" w:type="dxa"/>
            <w:gridSpan w:val="2"/>
            <w:shd w:val="clear" w:color="auto" w:fill="auto"/>
          </w:tcPr>
          <w:p w14:paraId="5CDE98CF" w14:textId="77777777" w:rsidR="00AB7F87" w:rsidRPr="00917609" w:rsidDel="00782F1D" w:rsidRDefault="00AB7F87" w:rsidP="001A6ADB">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Baseline for performance evaluation</w:t>
            </w:r>
          </w:p>
        </w:tc>
        <w:tc>
          <w:tcPr>
            <w:tcW w:w="5760" w:type="dxa"/>
            <w:shd w:val="clear" w:color="auto" w:fill="auto"/>
            <w:tcMar>
              <w:top w:w="72" w:type="dxa"/>
              <w:left w:w="144" w:type="dxa"/>
              <w:bottom w:w="72" w:type="dxa"/>
              <w:right w:w="144" w:type="dxa"/>
            </w:tcMar>
          </w:tcPr>
          <w:p w14:paraId="62991430" w14:textId="77777777" w:rsidR="00AB7F87" w:rsidRPr="00917609" w:rsidRDefault="00AB7F87" w:rsidP="001A6ADB">
            <w:pPr>
              <w:spacing w:after="0"/>
              <w:jc w:val="both"/>
              <w:rPr>
                <w:color w:val="000000" w:themeColor="text1"/>
                <w:szCs w:val="22"/>
                <w:lang w:val="en-GB" w:eastAsia="ja-JP"/>
              </w:rPr>
            </w:pPr>
            <w:r w:rsidRPr="00917609">
              <w:rPr>
                <w:color w:val="000000" w:themeColor="text1"/>
                <w:szCs w:val="22"/>
                <w:lang w:val="en-GB" w:eastAsia="ja-JP"/>
              </w:rPr>
              <w:t xml:space="preserve">Rel-16 PS eTypeII </w:t>
            </w:r>
          </w:p>
        </w:tc>
      </w:tr>
      <w:tr w:rsidR="00AB7F87" w:rsidRPr="000A5B6A" w14:paraId="11F52BD8" w14:textId="77777777" w:rsidTr="001A6ADB">
        <w:trPr>
          <w:trHeight w:val="590"/>
        </w:trPr>
        <w:tc>
          <w:tcPr>
            <w:tcW w:w="3870" w:type="dxa"/>
            <w:gridSpan w:val="2"/>
            <w:shd w:val="clear" w:color="auto" w:fill="auto"/>
          </w:tcPr>
          <w:p w14:paraId="4A0C4DE1" w14:textId="77777777" w:rsidR="00AB7F87" w:rsidRPr="00917609" w:rsidRDefault="00AB7F87" w:rsidP="001A6ADB">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SRS modeling for UL channel estimation</w:t>
            </w:r>
          </w:p>
        </w:tc>
        <w:tc>
          <w:tcPr>
            <w:tcW w:w="5760" w:type="dxa"/>
            <w:shd w:val="clear" w:color="auto" w:fill="auto"/>
            <w:tcMar>
              <w:top w:w="72" w:type="dxa"/>
              <w:left w:w="144" w:type="dxa"/>
              <w:bottom w:w="72" w:type="dxa"/>
              <w:right w:w="144" w:type="dxa"/>
            </w:tcMar>
          </w:tcPr>
          <w:p w14:paraId="55149717" w14:textId="77777777" w:rsidR="00AB7F87" w:rsidRPr="00917609" w:rsidRDefault="00AB7F87" w:rsidP="001A6ADB">
            <w:pPr>
              <w:spacing w:after="0"/>
              <w:rPr>
                <w:color w:val="000000" w:themeColor="text1"/>
                <w:szCs w:val="22"/>
                <w:lang w:val="en-GB" w:eastAsia="ja-JP"/>
              </w:rPr>
            </w:pPr>
            <w:r w:rsidRPr="00917609">
              <w:rPr>
                <w:color w:val="000000" w:themeColor="text1"/>
                <w:szCs w:val="22"/>
                <w:lang w:val="en-GB" w:eastAsia="ja-JP"/>
              </w:rPr>
              <w:t>SRS periodicity = 5 ms</w:t>
            </w:r>
            <w:r w:rsidRPr="00917609">
              <w:rPr>
                <w:color w:val="000000" w:themeColor="text1"/>
                <w:szCs w:val="22"/>
                <w:lang w:val="en-GB" w:eastAsia="ja-JP"/>
              </w:rPr>
              <w:br/>
              <w:t>SRS error modelling according to Table A.1-2 in TR 36.897 with Δ = 9 dB</w:t>
            </w:r>
          </w:p>
        </w:tc>
      </w:tr>
    </w:tbl>
    <w:p w14:paraId="102FA055" w14:textId="77777777" w:rsidR="008D4BA0" w:rsidRPr="00AB7F87" w:rsidRDefault="008D4BA0" w:rsidP="0018460A"/>
    <w:sectPr w:rsidR="008D4BA0" w:rsidRPr="00AB7F8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D52E61" w14:textId="77777777" w:rsidR="003953B2" w:rsidRDefault="003953B2">
      <w:r>
        <w:separator/>
      </w:r>
    </w:p>
  </w:endnote>
  <w:endnote w:type="continuationSeparator" w:id="0">
    <w:p w14:paraId="6614858C" w14:textId="77777777" w:rsidR="003953B2" w:rsidRDefault="00395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EBF53C" w14:textId="77777777" w:rsidR="003953B2" w:rsidRDefault="003953B2">
      <w:r>
        <w:separator/>
      </w:r>
    </w:p>
  </w:footnote>
  <w:footnote w:type="continuationSeparator" w:id="0">
    <w:p w14:paraId="7590A002" w14:textId="77777777" w:rsidR="003953B2" w:rsidRDefault="003953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AC2B9D"/>
    <w:multiLevelType w:val="hybridMultilevel"/>
    <w:tmpl w:val="727C944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94A64"/>
    <w:multiLevelType w:val="hybridMultilevel"/>
    <w:tmpl w:val="5CDAA682"/>
    <w:lvl w:ilvl="0" w:tplc="72A0F630">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173312"/>
    <w:multiLevelType w:val="hybridMultilevel"/>
    <w:tmpl w:val="DE04E0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222F69"/>
    <w:multiLevelType w:val="hybridMultilevel"/>
    <w:tmpl w:val="1C1830CC"/>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6" w15:restartNumberingAfterBreak="0">
    <w:nsid w:val="1DC70CA4"/>
    <w:multiLevelType w:val="hybridMultilevel"/>
    <w:tmpl w:val="BC708AEC"/>
    <w:lvl w:ilvl="0" w:tplc="5162A998">
      <w:start w:val="1"/>
      <w:numFmt w:val="decimal"/>
      <w:lvlText w:val="3.%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712F84"/>
    <w:multiLevelType w:val="hybridMultilevel"/>
    <w:tmpl w:val="535684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65E11D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6A767BE"/>
    <w:multiLevelType w:val="hybridMultilevel"/>
    <w:tmpl w:val="F6D033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E045FF3"/>
    <w:multiLevelType w:val="hybridMultilevel"/>
    <w:tmpl w:val="6AF227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5CF5F9D"/>
    <w:multiLevelType w:val="hybridMultilevel"/>
    <w:tmpl w:val="BB7C0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B69E2"/>
    <w:multiLevelType w:val="hybridMultilevel"/>
    <w:tmpl w:val="BFDAA0B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BED18BC"/>
    <w:multiLevelType w:val="multilevel"/>
    <w:tmpl w:val="0470BB4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6"/>
  </w:num>
  <w:num w:numId="2">
    <w:abstractNumId w:val="8"/>
  </w:num>
  <w:num w:numId="3">
    <w:abstractNumId w:val="13"/>
  </w:num>
  <w:num w:numId="4">
    <w:abstractNumId w:val="1"/>
  </w:num>
  <w:num w:numId="5">
    <w:abstractNumId w:val="0"/>
  </w:num>
  <w:num w:numId="6">
    <w:abstractNumId w:val="15"/>
  </w:num>
  <w:num w:numId="7">
    <w:abstractNumId w:val="2"/>
  </w:num>
  <w:num w:numId="8">
    <w:abstractNumId w:val="4"/>
  </w:num>
  <w:num w:numId="9">
    <w:abstractNumId w:val="9"/>
  </w:num>
  <w:num w:numId="10">
    <w:abstractNumId w:val="11"/>
  </w:num>
  <w:num w:numId="11">
    <w:abstractNumId w:val="12"/>
  </w:num>
  <w:num w:numId="12">
    <w:abstractNumId w:val="7"/>
  </w:num>
  <w:num w:numId="13">
    <w:abstractNumId w:val="6"/>
  </w:num>
  <w:num w:numId="14">
    <w:abstractNumId w:val="5"/>
  </w:num>
  <w:num w:numId="15">
    <w:abstractNumId w:val="10"/>
  </w:num>
  <w:num w:numId="16">
    <w:abstractNumId w:val="14"/>
  </w:num>
  <w:num w:numId="17">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14B"/>
    <w:rsid w:val="0000052A"/>
    <w:rsid w:val="0000089F"/>
    <w:rsid w:val="00000D68"/>
    <w:rsid w:val="0000103B"/>
    <w:rsid w:val="0000295E"/>
    <w:rsid w:val="00002EC0"/>
    <w:rsid w:val="00003CA9"/>
    <w:rsid w:val="00004B5C"/>
    <w:rsid w:val="00005184"/>
    <w:rsid w:val="0000797A"/>
    <w:rsid w:val="000100EA"/>
    <w:rsid w:val="00010ACF"/>
    <w:rsid w:val="00011AF9"/>
    <w:rsid w:val="000130D0"/>
    <w:rsid w:val="00015A4D"/>
    <w:rsid w:val="00015FE8"/>
    <w:rsid w:val="000174A7"/>
    <w:rsid w:val="000201EC"/>
    <w:rsid w:val="000202C6"/>
    <w:rsid w:val="0002063D"/>
    <w:rsid w:val="00020ADF"/>
    <w:rsid w:val="00020C94"/>
    <w:rsid w:val="00020E0A"/>
    <w:rsid w:val="00020F7C"/>
    <w:rsid w:val="0002187E"/>
    <w:rsid w:val="0002191D"/>
    <w:rsid w:val="00023029"/>
    <w:rsid w:val="000236A6"/>
    <w:rsid w:val="000236DE"/>
    <w:rsid w:val="00023821"/>
    <w:rsid w:val="000257C8"/>
    <w:rsid w:val="000266A0"/>
    <w:rsid w:val="00026F21"/>
    <w:rsid w:val="0003089D"/>
    <w:rsid w:val="00031AC9"/>
    <w:rsid w:val="00031C1D"/>
    <w:rsid w:val="00031EEC"/>
    <w:rsid w:val="00032C88"/>
    <w:rsid w:val="00032F6B"/>
    <w:rsid w:val="00035AA7"/>
    <w:rsid w:val="00036300"/>
    <w:rsid w:val="0004069A"/>
    <w:rsid w:val="00040FA9"/>
    <w:rsid w:val="00041C77"/>
    <w:rsid w:val="000421DA"/>
    <w:rsid w:val="000422DB"/>
    <w:rsid w:val="00042394"/>
    <w:rsid w:val="00043A2D"/>
    <w:rsid w:val="00044552"/>
    <w:rsid w:val="00044B83"/>
    <w:rsid w:val="0004529B"/>
    <w:rsid w:val="0004557C"/>
    <w:rsid w:val="0004559E"/>
    <w:rsid w:val="000476AD"/>
    <w:rsid w:val="000476B2"/>
    <w:rsid w:val="00047A5A"/>
    <w:rsid w:val="00047DA2"/>
    <w:rsid w:val="00047DB7"/>
    <w:rsid w:val="000504E6"/>
    <w:rsid w:val="00050A2F"/>
    <w:rsid w:val="000513B2"/>
    <w:rsid w:val="000513D0"/>
    <w:rsid w:val="00051E97"/>
    <w:rsid w:val="00051F82"/>
    <w:rsid w:val="00053C5F"/>
    <w:rsid w:val="000542ED"/>
    <w:rsid w:val="00054424"/>
    <w:rsid w:val="0005462C"/>
    <w:rsid w:val="00056F43"/>
    <w:rsid w:val="00057AD8"/>
    <w:rsid w:val="00057BA5"/>
    <w:rsid w:val="00061A8C"/>
    <w:rsid w:val="000640C4"/>
    <w:rsid w:val="0006429E"/>
    <w:rsid w:val="000642AA"/>
    <w:rsid w:val="00065840"/>
    <w:rsid w:val="00065F28"/>
    <w:rsid w:val="00066C90"/>
    <w:rsid w:val="000673E1"/>
    <w:rsid w:val="00072748"/>
    <w:rsid w:val="00072CB2"/>
    <w:rsid w:val="00072F1D"/>
    <w:rsid w:val="00073E65"/>
    <w:rsid w:val="00074087"/>
    <w:rsid w:val="00074573"/>
    <w:rsid w:val="0007597B"/>
    <w:rsid w:val="000808F0"/>
    <w:rsid w:val="00081272"/>
    <w:rsid w:val="000817B9"/>
    <w:rsid w:val="00082160"/>
    <w:rsid w:val="000822CC"/>
    <w:rsid w:val="000833D5"/>
    <w:rsid w:val="000837A9"/>
    <w:rsid w:val="00085C1A"/>
    <w:rsid w:val="00085E6F"/>
    <w:rsid w:val="00086802"/>
    <w:rsid w:val="0008693B"/>
    <w:rsid w:val="000871CB"/>
    <w:rsid w:val="0008738E"/>
    <w:rsid w:val="00090277"/>
    <w:rsid w:val="00090AC8"/>
    <w:rsid w:val="000913F1"/>
    <w:rsid w:val="00092AC1"/>
    <w:rsid w:val="00092BA6"/>
    <w:rsid w:val="00092BA8"/>
    <w:rsid w:val="00093E7E"/>
    <w:rsid w:val="000941D3"/>
    <w:rsid w:val="00095409"/>
    <w:rsid w:val="00095C7B"/>
    <w:rsid w:val="00096F03"/>
    <w:rsid w:val="0009767B"/>
    <w:rsid w:val="000A21D1"/>
    <w:rsid w:val="000A2872"/>
    <w:rsid w:val="000A2A89"/>
    <w:rsid w:val="000A2B4A"/>
    <w:rsid w:val="000A2E10"/>
    <w:rsid w:val="000A3132"/>
    <w:rsid w:val="000A3786"/>
    <w:rsid w:val="000A3CA5"/>
    <w:rsid w:val="000A4805"/>
    <w:rsid w:val="000A5660"/>
    <w:rsid w:val="000A5C32"/>
    <w:rsid w:val="000A70AD"/>
    <w:rsid w:val="000A7E66"/>
    <w:rsid w:val="000B1145"/>
    <w:rsid w:val="000B2EF7"/>
    <w:rsid w:val="000B3A12"/>
    <w:rsid w:val="000B40A3"/>
    <w:rsid w:val="000B41A3"/>
    <w:rsid w:val="000B4204"/>
    <w:rsid w:val="000B4CC9"/>
    <w:rsid w:val="000B50F4"/>
    <w:rsid w:val="000B586A"/>
    <w:rsid w:val="000B608B"/>
    <w:rsid w:val="000B6236"/>
    <w:rsid w:val="000B6D48"/>
    <w:rsid w:val="000B6DFE"/>
    <w:rsid w:val="000B7F68"/>
    <w:rsid w:val="000C0119"/>
    <w:rsid w:val="000C0C61"/>
    <w:rsid w:val="000C18A9"/>
    <w:rsid w:val="000C1AC6"/>
    <w:rsid w:val="000C2298"/>
    <w:rsid w:val="000C2B82"/>
    <w:rsid w:val="000C3B67"/>
    <w:rsid w:val="000C4262"/>
    <w:rsid w:val="000C439F"/>
    <w:rsid w:val="000C5824"/>
    <w:rsid w:val="000C6106"/>
    <w:rsid w:val="000C64B8"/>
    <w:rsid w:val="000C7C70"/>
    <w:rsid w:val="000D0176"/>
    <w:rsid w:val="000D02DC"/>
    <w:rsid w:val="000D06B4"/>
    <w:rsid w:val="000D09A1"/>
    <w:rsid w:val="000D145B"/>
    <w:rsid w:val="000D4C0A"/>
    <w:rsid w:val="000D57E7"/>
    <w:rsid w:val="000D6CFC"/>
    <w:rsid w:val="000D7671"/>
    <w:rsid w:val="000E1A38"/>
    <w:rsid w:val="000E1D47"/>
    <w:rsid w:val="000E1E1E"/>
    <w:rsid w:val="000E3CC4"/>
    <w:rsid w:val="000E4A05"/>
    <w:rsid w:val="000E69EA"/>
    <w:rsid w:val="000E7047"/>
    <w:rsid w:val="000E7761"/>
    <w:rsid w:val="000F0C9C"/>
    <w:rsid w:val="000F131A"/>
    <w:rsid w:val="000F230F"/>
    <w:rsid w:val="000F2A04"/>
    <w:rsid w:val="000F2AF9"/>
    <w:rsid w:val="000F311E"/>
    <w:rsid w:val="000F3D0E"/>
    <w:rsid w:val="000F51E2"/>
    <w:rsid w:val="000F5257"/>
    <w:rsid w:val="000F5D28"/>
    <w:rsid w:val="000F5F26"/>
    <w:rsid w:val="000F670B"/>
    <w:rsid w:val="000F777B"/>
    <w:rsid w:val="000F79D4"/>
    <w:rsid w:val="000F7C77"/>
    <w:rsid w:val="000F7EFE"/>
    <w:rsid w:val="00100857"/>
    <w:rsid w:val="00101012"/>
    <w:rsid w:val="0010125D"/>
    <w:rsid w:val="001012D3"/>
    <w:rsid w:val="001013C6"/>
    <w:rsid w:val="00101695"/>
    <w:rsid w:val="00103DC1"/>
    <w:rsid w:val="00104D8B"/>
    <w:rsid w:val="00105154"/>
    <w:rsid w:val="00105555"/>
    <w:rsid w:val="00106E12"/>
    <w:rsid w:val="001101EC"/>
    <w:rsid w:val="001114A7"/>
    <w:rsid w:val="00112254"/>
    <w:rsid w:val="00112E92"/>
    <w:rsid w:val="00113002"/>
    <w:rsid w:val="001135BD"/>
    <w:rsid w:val="0011509D"/>
    <w:rsid w:val="00115249"/>
    <w:rsid w:val="00115A2E"/>
    <w:rsid w:val="00115FFB"/>
    <w:rsid w:val="0011706A"/>
    <w:rsid w:val="00117A88"/>
    <w:rsid w:val="00117BBB"/>
    <w:rsid w:val="001206F8"/>
    <w:rsid w:val="00120CBA"/>
    <w:rsid w:val="00120DCF"/>
    <w:rsid w:val="0012153E"/>
    <w:rsid w:val="00121BA2"/>
    <w:rsid w:val="00123454"/>
    <w:rsid w:val="00123554"/>
    <w:rsid w:val="00123680"/>
    <w:rsid w:val="001238DA"/>
    <w:rsid w:val="00124404"/>
    <w:rsid w:val="00125275"/>
    <w:rsid w:val="0012534D"/>
    <w:rsid w:val="0012564F"/>
    <w:rsid w:val="00126900"/>
    <w:rsid w:val="00126992"/>
    <w:rsid w:val="001279AA"/>
    <w:rsid w:val="00130915"/>
    <w:rsid w:val="00130ED8"/>
    <w:rsid w:val="00131B63"/>
    <w:rsid w:val="00132A1B"/>
    <w:rsid w:val="00132AA7"/>
    <w:rsid w:val="0013417F"/>
    <w:rsid w:val="001343AF"/>
    <w:rsid w:val="001352C6"/>
    <w:rsid w:val="00135703"/>
    <w:rsid w:val="00135949"/>
    <w:rsid w:val="00137B0F"/>
    <w:rsid w:val="0014010C"/>
    <w:rsid w:val="00141D07"/>
    <w:rsid w:val="0014222C"/>
    <w:rsid w:val="001435BA"/>
    <w:rsid w:val="00143961"/>
    <w:rsid w:val="00144969"/>
    <w:rsid w:val="00144B7E"/>
    <w:rsid w:val="00145DEE"/>
    <w:rsid w:val="00146137"/>
    <w:rsid w:val="001462C1"/>
    <w:rsid w:val="00146D7C"/>
    <w:rsid w:val="001505FA"/>
    <w:rsid w:val="00150891"/>
    <w:rsid w:val="00150FA5"/>
    <w:rsid w:val="00152147"/>
    <w:rsid w:val="00152EF4"/>
    <w:rsid w:val="00153455"/>
    <w:rsid w:val="00153528"/>
    <w:rsid w:val="00154F19"/>
    <w:rsid w:val="00156BE2"/>
    <w:rsid w:val="0015762C"/>
    <w:rsid w:val="00157926"/>
    <w:rsid w:val="00157BB4"/>
    <w:rsid w:val="0016145A"/>
    <w:rsid w:val="001622CB"/>
    <w:rsid w:val="00162365"/>
    <w:rsid w:val="00162BBE"/>
    <w:rsid w:val="0016325C"/>
    <w:rsid w:val="001642A0"/>
    <w:rsid w:val="0016596F"/>
    <w:rsid w:val="0016654B"/>
    <w:rsid w:val="0017055F"/>
    <w:rsid w:val="001721DB"/>
    <w:rsid w:val="00172D78"/>
    <w:rsid w:val="00172DF2"/>
    <w:rsid w:val="001736D7"/>
    <w:rsid w:val="00173A55"/>
    <w:rsid w:val="00174F1A"/>
    <w:rsid w:val="0017598B"/>
    <w:rsid w:val="00175F3E"/>
    <w:rsid w:val="00176CAF"/>
    <w:rsid w:val="0017713C"/>
    <w:rsid w:val="00177CEB"/>
    <w:rsid w:val="00177DC6"/>
    <w:rsid w:val="001801C6"/>
    <w:rsid w:val="00181672"/>
    <w:rsid w:val="00182596"/>
    <w:rsid w:val="001825D6"/>
    <w:rsid w:val="00182B63"/>
    <w:rsid w:val="00183297"/>
    <w:rsid w:val="00183A9C"/>
    <w:rsid w:val="001842CE"/>
    <w:rsid w:val="0018460A"/>
    <w:rsid w:val="00184E0F"/>
    <w:rsid w:val="001859C7"/>
    <w:rsid w:val="001876FC"/>
    <w:rsid w:val="00191AD9"/>
    <w:rsid w:val="00192163"/>
    <w:rsid w:val="00193650"/>
    <w:rsid w:val="00193D85"/>
    <w:rsid w:val="00194FCC"/>
    <w:rsid w:val="001956C9"/>
    <w:rsid w:val="00195925"/>
    <w:rsid w:val="001968B4"/>
    <w:rsid w:val="001972CE"/>
    <w:rsid w:val="0019768C"/>
    <w:rsid w:val="001A08AA"/>
    <w:rsid w:val="001A0BB8"/>
    <w:rsid w:val="001A1373"/>
    <w:rsid w:val="001A169A"/>
    <w:rsid w:val="001A2025"/>
    <w:rsid w:val="001A2850"/>
    <w:rsid w:val="001A32ED"/>
    <w:rsid w:val="001A34CF"/>
    <w:rsid w:val="001A3999"/>
    <w:rsid w:val="001A3B72"/>
    <w:rsid w:val="001A4E34"/>
    <w:rsid w:val="001A5826"/>
    <w:rsid w:val="001A5BFD"/>
    <w:rsid w:val="001A6ADB"/>
    <w:rsid w:val="001A7C51"/>
    <w:rsid w:val="001B091A"/>
    <w:rsid w:val="001B0BB8"/>
    <w:rsid w:val="001B0CB9"/>
    <w:rsid w:val="001B0F03"/>
    <w:rsid w:val="001B14EC"/>
    <w:rsid w:val="001B19C0"/>
    <w:rsid w:val="001B2A77"/>
    <w:rsid w:val="001B34FB"/>
    <w:rsid w:val="001B6724"/>
    <w:rsid w:val="001B7E32"/>
    <w:rsid w:val="001B7EC7"/>
    <w:rsid w:val="001C0158"/>
    <w:rsid w:val="001C0CA6"/>
    <w:rsid w:val="001C19E0"/>
    <w:rsid w:val="001C22EB"/>
    <w:rsid w:val="001C23EA"/>
    <w:rsid w:val="001C2EA0"/>
    <w:rsid w:val="001C3D21"/>
    <w:rsid w:val="001C5082"/>
    <w:rsid w:val="001C6086"/>
    <w:rsid w:val="001C6910"/>
    <w:rsid w:val="001C6E6F"/>
    <w:rsid w:val="001C75A5"/>
    <w:rsid w:val="001C75EB"/>
    <w:rsid w:val="001D0BC6"/>
    <w:rsid w:val="001D1309"/>
    <w:rsid w:val="001D1D0B"/>
    <w:rsid w:val="001D2BB6"/>
    <w:rsid w:val="001D2EE3"/>
    <w:rsid w:val="001D35F9"/>
    <w:rsid w:val="001D50EA"/>
    <w:rsid w:val="001D5133"/>
    <w:rsid w:val="001D51D5"/>
    <w:rsid w:val="001D5787"/>
    <w:rsid w:val="001D5C48"/>
    <w:rsid w:val="001D6212"/>
    <w:rsid w:val="001D64C3"/>
    <w:rsid w:val="001D72E5"/>
    <w:rsid w:val="001E0941"/>
    <w:rsid w:val="001E0C20"/>
    <w:rsid w:val="001E1749"/>
    <w:rsid w:val="001E1786"/>
    <w:rsid w:val="001E23FE"/>
    <w:rsid w:val="001E3B39"/>
    <w:rsid w:val="001E4210"/>
    <w:rsid w:val="001E460A"/>
    <w:rsid w:val="001E5DED"/>
    <w:rsid w:val="001F0044"/>
    <w:rsid w:val="001F04BE"/>
    <w:rsid w:val="001F14DA"/>
    <w:rsid w:val="001F1E3A"/>
    <w:rsid w:val="001F27B3"/>
    <w:rsid w:val="001F4E2B"/>
    <w:rsid w:val="001F5582"/>
    <w:rsid w:val="001F5735"/>
    <w:rsid w:val="001F5994"/>
    <w:rsid w:val="001F59E8"/>
    <w:rsid w:val="001F6491"/>
    <w:rsid w:val="001F65EF"/>
    <w:rsid w:val="001F6A1E"/>
    <w:rsid w:val="001F6B21"/>
    <w:rsid w:val="001F6EBF"/>
    <w:rsid w:val="001F76B6"/>
    <w:rsid w:val="001F7CBE"/>
    <w:rsid w:val="002004AE"/>
    <w:rsid w:val="00202365"/>
    <w:rsid w:val="002023A0"/>
    <w:rsid w:val="002029BA"/>
    <w:rsid w:val="0020641B"/>
    <w:rsid w:val="00207234"/>
    <w:rsid w:val="002072A9"/>
    <w:rsid w:val="002079B5"/>
    <w:rsid w:val="00207BC3"/>
    <w:rsid w:val="00207E3E"/>
    <w:rsid w:val="002100F0"/>
    <w:rsid w:val="0021141F"/>
    <w:rsid w:val="00211C4A"/>
    <w:rsid w:val="00212071"/>
    <w:rsid w:val="00212373"/>
    <w:rsid w:val="002135E1"/>
    <w:rsid w:val="002138EA"/>
    <w:rsid w:val="00213CE2"/>
    <w:rsid w:val="002143B4"/>
    <w:rsid w:val="00214FBD"/>
    <w:rsid w:val="00214FCA"/>
    <w:rsid w:val="00215262"/>
    <w:rsid w:val="00215A41"/>
    <w:rsid w:val="0021658A"/>
    <w:rsid w:val="00216D13"/>
    <w:rsid w:val="00216D2C"/>
    <w:rsid w:val="00221DE2"/>
    <w:rsid w:val="002223A7"/>
    <w:rsid w:val="00222897"/>
    <w:rsid w:val="002229A2"/>
    <w:rsid w:val="0022356A"/>
    <w:rsid w:val="002238B3"/>
    <w:rsid w:val="00223FD4"/>
    <w:rsid w:val="00224B42"/>
    <w:rsid w:val="0022517F"/>
    <w:rsid w:val="00225844"/>
    <w:rsid w:val="00226F85"/>
    <w:rsid w:val="002308EA"/>
    <w:rsid w:val="00230D6E"/>
    <w:rsid w:val="00231062"/>
    <w:rsid w:val="002312C7"/>
    <w:rsid w:val="0023155E"/>
    <w:rsid w:val="00232669"/>
    <w:rsid w:val="00232FAE"/>
    <w:rsid w:val="002334FB"/>
    <w:rsid w:val="00233B5D"/>
    <w:rsid w:val="002349FC"/>
    <w:rsid w:val="00235394"/>
    <w:rsid w:val="00235A9B"/>
    <w:rsid w:val="00237DB8"/>
    <w:rsid w:val="0024060D"/>
    <w:rsid w:val="00241D4B"/>
    <w:rsid w:val="0024337A"/>
    <w:rsid w:val="00243646"/>
    <w:rsid w:val="00243EDB"/>
    <w:rsid w:val="00244DA5"/>
    <w:rsid w:val="00245D28"/>
    <w:rsid w:val="002466A8"/>
    <w:rsid w:val="00250090"/>
    <w:rsid w:val="002508A2"/>
    <w:rsid w:val="00250C79"/>
    <w:rsid w:val="00251400"/>
    <w:rsid w:val="002519D3"/>
    <w:rsid w:val="0025215B"/>
    <w:rsid w:val="00252BA8"/>
    <w:rsid w:val="00253566"/>
    <w:rsid w:val="00253CB6"/>
    <w:rsid w:val="00253D07"/>
    <w:rsid w:val="002540F5"/>
    <w:rsid w:val="00254DD3"/>
    <w:rsid w:val="002551EE"/>
    <w:rsid w:val="002573AD"/>
    <w:rsid w:val="00257794"/>
    <w:rsid w:val="002605B5"/>
    <w:rsid w:val="00260D30"/>
    <w:rsid w:val="0026179F"/>
    <w:rsid w:val="0026235A"/>
    <w:rsid w:val="00262F57"/>
    <w:rsid w:val="00263458"/>
    <w:rsid w:val="002636F0"/>
    <w:rsid w:val="00263AA3"/>
    <w:rsid w:val="002652AD"/>
    <w:rsid w:val="00266983"/>
    <w:rsid w:val="00266B27"/>
    <w:rsid w:val="00267382"/>
    <w:rsid w:val="00267D1C"/>
    <w:rsid w:val="002706A5"/>
    <w:rsid w:val="002713AC"/>
    <w:rsid w:val="00271416"/>
    <w:rsid w:val="00271B4B"/>
    <w:rsid w:val="00271EBE"/>
    <w:rsid w:val="00272E43"/>
    <w:rsid w:val="002738A3"/>
    <w:rsid w:val="00273A2F"/>
    <w:rsid w:val="00274E1A"/>
    <w:rsid w:val="00274FCC"/>
    <w:rsid w:val="00275245"/>
    <w:rsid w:val="002764C0"/>
    <w:rsid w:val="002768D7"/>
    <w:rsid w:val="00277092"/>
    <w:rsid w:val="002778C9"/>
    <w:rsid w:val="002809D5"/>
    <w:rsid w:val="00280A83"/>
    <w:rsid w:val="00281F5B"/>
    <w:rsid w:val="00282213"/>
    <w:rsid w:val="00283275"/>
    <w:rsid w:val="00283354"/>
    <w:rsid w:val="002833F9"/>
    <w:rsid w:val="00283EE1"/>
    <w:rsid w:val="00285744"/>
    <w:rsid w:val="00285979"/>
    <w:rsid w:val="00286172"/>
    <w:rsid w:val="00286313"/>
    <w:rsid w:val="0028673D"/>
    <w:rsid w:val="00287935"/>
    <w:rsid w:val="00287D57"/>
    <w:rsid w:val="00290270"/>
    <w:rsid w:val="00291349"/>
    <w:rsid w:val="0029193E"/>
    <w:rsid w:val="00292870"/>
    <w:rsid w:val="0029323E"/>
    <w:rsid w:val="00293D4A"/>
    <w:rsid w:val="0029436D"/>
    <w:rsid w:val="00294AA9"/>
    <w:rsid w:val="00296F7F"/>
    <w:rsid w:val="002973C1"/>
    <w:rsid w:val="002975B0"/>
    <w:rsid w:val="00297A3F"/>
    <w:rsid w:val="00297D09"/>
    <w:rsid w:val="00297DCD"/>
    <w:rsid w:val="002A21B0"/>
    <w:rsid w:val="002A24D4"/>
    <w:rsid w:val="002A49F5"/>
    <w:rsid w:val="002A550E"/>
    <w:rsid w:val="002A5BA3"/>
    <w:rsid w:val="002A64FA"/>
    <w:rsid w:val="002A6B5E"/>
    <w:rsid w:val="002A6FE9"/>
    <w:rsid w:val="002A73DA"/>
    <w:rsid w:val="002A76F1"/>
    <w:rsid w:val="002A7966"/>
    <w:rsid w:val="002A7E38"/>
    <w:rsid w:val="002B0D4B"/>
    <w:rsid w:val="002B31D8"/>
    <w:rsid w:val="002B322F"/>
    <w:rsid w:val="002B3523"/>
    <w:rsid w:val="002B4231"/>
    <w:rsid w:val="002B429C"/>
    <w:rsid w:val="002B583D"/>
    <w:rsid w:val="002B62F6"/>
    <w:rsid w:val="002B6CEF"/>
    <w:rsid w:val="002B75CE"/>
    <w:rsid w:val="002C080E"/>
    <w:rsid w:val="002C3773"/>
    <w:rsid w:val="002C3BFD"/>
    <w:rsid w:val="002C3F4C"/>
    <w:rsid w:val="002C42DC"/>
    <w:rsid w:val="002C45D2"/>
    <w:rsid w:val="002C5CBA"/>
    <w:rsid w:val="002C71A0"/>
    <w:rsid w:val="002D06F5"/>
    <w:rsid w:val="002D087D"/>
    <w:rsid w:val="002D0A18"/>
    <w:rsid w:val="002D0CB8"/>
    <w:rsid w:val="002D16C7"/>
    <w:rsid w:val="002D1BDA"/>
    <w:rsid w:val="002D2DB3"/>
    <w:rsid w:val="002D4BB4"/>
    <w:rsid w:val="002D50CE"/>
    <w:rsid w:val="002D58F4"/>
    <w:rsid w:val="002D5A18"/>
    <w:rsid w:val="002D6ED6"/>
    <w:rsid w:val="002D7191"/>
    <w:rsid w:val="002D758E"/>
    <w:rsid w:val="002D7C81"/>
    <w:rsid w:val="002E086B"/>
    <w:rsid w:val="002E0B58"/>
    <w:rsid w:val="002E18B5"/>
    <w:rsid w:val="002E29E4"/>
    <w:rsid w:val="002E324D"/>
    <w:rsid w:val="002E348D"/>
    <w:rsid w:val="002E368C"/>
    <w:rsid w:val="002E3D8C"/>
    <w:rsid w:val="002E5799"/>
    <w:rsid w:val="002E5C02"/>
    <w:rsid w:val="002E644B"/>
    <w:rsid w:val="002E74A0"/>
    <w:rsid w:val="002E7A52"/>
    <w:rsid w:val="002F06F4"/>
    <w:rsid w:val="002F0FE7"/>
    <w:rsid w:val="002F3FC8"/>
    <w:rsid w:val="002F4093"/>
    <w:rsid w:val="002F40CC"/>
    <w:rsid w:val="002F40F2"/>
    <w:rsid w:val="002F4510"/>
    <w:rsid w:val="002F46D1"/>
    <w:rsid w:val="002F4BCE"/>
    <w:rsid w:val="002F5C10"/>
    <w:rsid w:val="002F6309"/>
    <w:rsid w:val="002F63F6"/>
    <w:rsid w:val="002F6A1A"/>
    <w:rsid w:val="002F7537"/>
    <w:rsid w:val="002F7B20"/>
    <w:rsid w:val="00301E2D"/>
    <w:rsid w:val="003024F5"/>
    <w:rsid w:val="003033E6"/>
    <w:rsid w:val="00303A00"/>
    <w:rsid w:val="003052F8"/>
    <w:rsid w:val="00306382"/>
    <w:rsid w:val="003065E0"/>
    <w:rsid w:val="00306AF7"/>
    <w:rsid w:val="00306B48"/>
    <w:rsid w:val="00307D21"/>
    <w:rsid w:val="00307F10"/>
    <w:rsid w:val="00311037"/>
    <w:rsid w:val="00311AB4"/>
    <w:rsid w:val="0031257C"/>
    <w:rsid w:val="00313535"/>
    <w:rsid w:val="0031362C"/>
    <w:rsid w:val="003141ED"/>
    <w:rsid w:val="003167B9"/>
    <w:rsid w:val="00316814"/>
    <w:rsid w:val="00320CE3"/>
    <w:rsid w:val="00320D41"/>
    <w:rsid w:val="003210CC"/>
    <w:rsid w:val="003212DA"/>
    <w:rsid w:val="00321579"/>
    <w:rsid w:val="00321A7F"/>
    <w:rsid w:val="003242FE"/>
    <w:rsid w:val="0032570F"/>
    <w:rsid w:val="00325D23"/>
    <w:rsid w:val="00325FCB"/>
    <w:rsid w:val="00326258"/>
    <w:rsid w:val="00326743"/>
    <w:rsid w:val="00327741"/>
    <w:rsid w:val="00327F64"/>
    <w:rsid w:val="00331240"/>
    <w:rsid w:val="00331F8D"/>
    <w:rsid w:val="00332A3D"/>
    <w:rsid w:val="00332C25"/>
    <w:rsid w:val="00332FB9"/>
    <w:rsid w:val="003366B3"/>
    <w:rsid w:val="00337BA4"/>
    <w:rsid w:val="00337F57"/>
    <w:rsid w:val="00340216"/>
    <w:rsid w:val="003411C2"/>
    <w:rsid w:val="00341B06"/>
    <w:rsid w:val="003426E8"/>
    <w:rsid w:val="0034354B"/>
    <w:rsid w:val="00343B5E"/>
    <w:rsid w:val="0034402C"/>
    <w:rsid w:val="00344071"/>
    <w:rsid w:val="003456D0"/>
    <w:rsid w:val="003463F0"/>
    <w:rsid w:val="0034698B"/>
    <w:rsid w:val="00350BFC"/>
    <w:rsid w:val="00351A64"/>
    <w:rsid w:val="003525CA"/>
    <w:rsid w:val="003539BD"/>
    <w:rsid w:val="0035426C"/>
    <w:rsid w:val="003549EA"/>
    <w:rsid w:val="00355110"/>
    <w:rsid w:val="00355DB4"/>
    <w:rsid w:val="00357795"/>
    <w:rsid w:val="00360B1F"/>
    <w:rsid w:val="00362426"/>
    <w:rsid w:val="00363BE0"/>
    <w:rsid w:val="00364712"/>
    <w:rsid w:val="00364CFD"/>
    <w:rsid w:val="003654E0"/>
    <w:rsid w:val="00367724"/>
    <w:rsid w:val="00367736"/>
    <w:rsid w:val="003679F0"/>
    <w:rsid w:val="003713D6"/>
    <w:rsid w:val="00372587"/>
    <w:rsid w:val="00372979"/>
    <w:rsid w:val="003739D3"/>
    <w:rsid w:val="00374423"/>
    <w:rsid w:val="00374A8B"/>
    <w:rsid w:val="0037577F"/>
    <w:rsid w:val="003777B1"/>
    <w:rsid w:val="00377B78"/>
    <w:rsid w:val="003807CD"/>
    <w:rsid w:val="003817F3"/>
    <w:rsid w:val="00381B69"/>
    <w:rsid w:val="0038269C"/>
    <w:rsid w:val="00383083"/>
    <w:rsid w:val="003834BC"/>
    <w:rsid w:val="0038448C"/>
    <w:rsid w:val="003845DB"/>
    <w:rsid w:val="00384CB9"/>
    <w:rsid w:val="00385918"/>
    <w:rsid w:val="00386545"/>
    <w:rsid w:val="003879B3"/>
    <w:rsid w:val="00390087"/>
    <w:rsid w:val="003900A0"/>
    <w:rsid w:val="0039033D"/>
    <w:rsid w:val="00390DAC"/>
    <w:rsid w:val="00391098"/>
    <w:rsid w:val="00391181"/>
    <w:rsid w:val="00392824"/>
    <w:rsid w:val="00394BFC"/>
    <w:rsid w:val="00394D65"/>
    <w:rsid w:val="0039507B"/>
    <w:rsid w:val="00395141"/>
    <w:rsid w:val="003953A4"/>
    <w:rsid w:val="003953B2"/>
    <w:rsid w:val="00396CFC"/>
    <w:rsid w:val="003978CE"/>
    <w:rsid w:val="00397C1F"/>
    <w:rsid w:val="003A01BB"/>
    <w:rsid w:val="003A1D4E"/>
    <w:rsid w:val="003A1DEE"/>
    <w:rsid w:val="003A1FDE"/>
    <w:rsid w:val="003A3645"/>
    <w:rsid w:val="003A3A79"/>
    <w:rsid w:val="003A3E86"/>
    <w:rsid w:val="003A432B"/>
    <w:rsid w:val="003A5039"/>
    <w:rsid w:val="003A57DD"/>
    <w:rsid w:val="003A5980"/>
    <w:rsid w:val="003A5B71"/>
    <w:rsid w:val="003A5C08"/>
    <w:rsid w:val="003A5ED3"/>
    <w:rsid w:val="003A5FA4"/>
    <w:rsid w:val="003A6558"/>
    <w:rsid w:val="003A69CD"/>
    <w:rsid w:val="003A6AAC"/>
    <w:rsid w:val="003A6E4F"/>
    <w:rsid w:val="003A75FA"/>
    <w:rsid w:val="003B01B7"/>
    <w:rsid w:val="003B1CD7"/>
    <w:rsid w:val="003B1F59"/>
    <w:rsid w:val="003B25A7"/>
    <w:rsid w:val="003B2DD2"/>
    <w:rsid w:val="003B42D1"/>
    <w:rsid w:val="003B4938"/>
    <w:rsid w:val="003B51B7"/>
    <w:rsid w:val="003B57EF"/>
    <w:rsid w:val="003B619A"/>
    <w:rsid w:val="003B6AB1"/>
    <w:rsid w:val="003B70DF"/>
    <w:rsid w:val="003C00AB"/>
    <w:rsid w:val="003C011E"/>
    <w:rsid w:val="003C05CB"/>
    <w:rsid w:val="003C1EBA"/>
    <w:rsid w:val="003C245B"/>
    <w:rsid w:val="003C24A7"/>
    <w:rsid w:val="003C2562"/>
    <w:rsid w:val="003C2DC1"/>
    <w:rsid w:val="003C3358"/>
    <w:rsid w:val="003C5993"/>
    <w:rsid w:val="003C612F"/>
    <w:rsid w:val="003C7014"/>
    <w:rsid w:val="003D0233"/>
    <w:rsid w:val="003D0E75"/>
    <w:rsid w:val="003D1917"/>
    <w:rsid w:val="003D1F24"/>
    <w:rsid w:val="003D34FE"/>
    <w:rsid w:val="003D38D4"/>
    <w:rsid w:val="003D4A24"/>
    <w:rsid w:val="003D58E5"/>
    <w:rsid w:val="003D5BFE"/>
    <w:rsid w:val="003D71B6"/>
    <w:rsid w:val="003D7308"/>
    <w:rsid w:val="003D7F2E"/>
    <w:rsid w:val="003E05F6"/>
    <w:rsid w:val="003E0E06"/>
    <w:rsid w:val="003E0E49"/>
    <w:rsid w:val="003E15E1"/>
    <w:rsid w:val="003E253D"/>
    <w:rsid w:val="003E4D34"/>
    <w:rsid w:val="003E7990"/>
    <w:rsid w:val="003F04F5"/>
    <w:rsid w:val="003F0CBD"/>
    <w:rsid w:val="003F2BB2"/>
    <w:rsid w:val="003F2C94"/>
    <w:rsid w:val="003F3915"/>
    <w:rsid w:val="003F577A"/>
    <w:rsid w:val="003F5BC8"/>
    <w:rsid w:val="003F6410"/>
    <w:rsid w:val="003F6879"/>
    <w:rsid w:val="00400ECD"/>
    <w:rsid w:val="00401432"/>
    <w:rsid w:val="00402612"/>
    <w:rsid w:val="004046D3"/>
    <w:rsid w:val="0040487B"/>
    <w:rsid w:val="004048A8"/>
    <w:rsid w:val="00404FB5"/>
    <w:rsid w:val="00405657"/>
    <w:rsid w:val="00405C6C"/>
    <w:rsid w:val="00406457"/>
    <w:rsid w:val="004111B7"/>
    <w:rsid w:val="00411BD0"/>
    <w:rsid w:val="004122F3"/>
    <w:rsid w:val="0041267F"/>
    <w:rsid w:val="00412F7C"/>
    <w:rsid w:val="0041441E"/>
    <w:rsid w:val="00414E22"/>
    <w:rsid w:val="004159D2"/>
    <w:rsid w:val="00415DFC"/>
    <w:rsid w:val="0041649E"/>
    <w:rsid w:val="00416E8E"/>
    <w:rsid w:val="00417F92"/>
    <w:rsid w:val="004204B0"/>
    <w:rsid w:val="00420FF5"/>
    <w:rsid w:val="00421D3C"/>
    <w:rsid w:val="004229A4"/>
    <w:rsid w:val="00423398"/>
    <w:rsid w:val="00423A01"/>
    <w:rsid w:val="00423EF0"/>
    <w:rsid w:val="0042430E"/>
    <w:rsid w:val="0042476A"/>
    <w:rsid w:val="004248CA"/>
    <w:rsid w:val="00424D7D"/>
    <w:rsid w:val="0042534B"/>
    <w:rsid w:val="004264A1"/>
    <w:rsid w:val="00426AB8"/>
    <w:rsid w:val="00426B3A"/>
    <w:rsid w:val="00426CA3"/>
    <w:rsid w:val="00427771"/>
    <w:rsid w:val="00433243"/>
    <w:rsid w:val="004344E6"/>
    <w:rsid w:val="00434981"/>
    <w:rsid w:val="00434F44"/>
    <w:rsid w:val="00436667"/>
    <w:rsid w:val="00437A85"/>
    <w:rsid w:val="00440887"/>
    <w:rsid w:val="00440E68"/>
    <w:rsid w:val="004413C3"/>
    <w:rsid w:val="0044350E"/>
    <w:rsid w:val="00443A50"/>
    <w:rsid w:val="00444225"/>
    <w:rsid w:val="0044571B"/>
    <w:rsid w:val="00447202"/>
    <w:rsid w:val="00447743"/>
    <w:rsid w:val="00450716"/>
    <w:rsid w:val="00450D92"/>
    <w:rsid w:val="004512D7"/>
    <w:rsid w:val="004520CB"/>
    <w:rsid w:val="00452680"/>
    <w:rsid w:val="0045366A"/>
    <w:rsid w:val="00453A16"/>
    <w:rsid w:val="00453B85"/>
    <w:rsid w:val="00453D51"/>
    <w:rsid w:val="004548FB"/>
    <w:rsid w:val="00456CC4"/>
    <w:rsid w:val="00457566"/>
    <w:rsid w:val="00457C47"/>
    <w:rsid w:val="004613DC"/>
    <w:rsid w:val="00461443"/>
    <w:rsid w:val="004621ED"/>
    <w:rsid w:val="00462B0E"/>
    <w:rsid w:val="004635A2"/>
    <w:rsid w:val="00463FF6"/>
    <w:rsid w:val="0046528C"/>
    <w:rsid w:val="004652DB"/>
    <w:rsid w:val="004656C2"/>
    <w:rsid w:val="0046762E"/>
    <w:rsid w:val="004679DA"/>
    <w:rsid w:val="004703BA"/>
    <w:rsid w:val="0047072F"/>
    <w:rsid w:val="0047087E"/>
    <w:rsid w:val="00470B87"/>
    <w:rsid w:val="00471857"/>
    <w:rsid w:val="00472544"/>
    <w:rsid w:val="00472D92"/>
    <w:rsid w:val="00473592"/>
    <w:rsid w:val="004738FC"/>
    <w:rsid w:val="004739A5"/>
    <w:rsid w:val="004747E7"/>
    <w:rsid w:val="00474829"/>
    <w:rsid w:val="00474C31"/>
    <w:rsid w:val="004768F2"/>
    <w:rsid w:val="00476AF3"/>
    <w:rsid w:val="00477038"/>
    <w:rsid w:val="0048132D"/>
    <w:rsid w:val="0048319E"/>
    <w:rsid w:val="00483433"/>
    <w:rsid w:val="0048430A"/>
    <w:rsid w:val="00485124"/>
    <w:rsid w:val="004856EC"/>
    <w:rsid w:val="00486B15"/>
    <w:rsid w:val="004906FB"/>
    <w:rsid w:val="00490C27"/>
    <w:rsid w:val="004911C3"/>
    <w:rsid w:val="004917CB"/>
    <w:rsid w:val="00491D28"/>
    <w:rsid w:val="00491DC2"/>
    <w:rsid w:val="00492B31"/>
    <w:rsid w:val="00492F3C"/>
    <w:rsid w:val="004934D5"/>
    <w:rsid w:val="0049461C"/>
    <w:rsid w:val="00494954"/>
    <w:rsid w:val="00495F09"/>
    <w:rsid w:val="00496C45"/>
    <w:rsid w:val="00496C6B"/>
    <w:rsid w:val="00497117"/>
    <w:rsid w:val="0049712E"/>
    <w:rsid w:val="00497D93"/>
    <w:rsid w:val="004A07B6"/>
    <w:rsid w:val="004A0B94"/>
    <w:rsid w:val="004A17C7"/>
    <w:rsid w:val="004A227E"/>
    <w:rsid w:val="004A23FC"/>
    <w:rsid w:val="004A45D5"/>
    <w:rsid w:val="004A463F"/>
    <w:rsid w:val="004A6044"/>
    <w:rsid w:val="004A68CD"/>
    <w:rsid w:val="004A71C7"/>
    <w:rsid w:val="004A778E"/>
    <w:rsid w:val="004B11F5"/>
    <w:rsid w:val="004B1935"/>
    <w:rsid w:val="004B2E8B"/>
    <w:rsid w:val="004B317F"/>
    <w:rsid w:val="004B329E"/>
    <w:rsid w:val="004B4B8F"/>
    <w:rsid w:val="004B4BE3"/>
    <w:rsid w:val="004B7644"/>
    <w:rsid w:val="004C02FF"/>
    <w:rsid w:val="004C057D"/>
    <w:rsid w:val="004C0650"/>
    <w:rsid w:val="004C2488"/>
    <w:rsid w:val="004C2FED"/>
    <w:rsid w:val="004C35EC"/>
    <w:rsid w:val="004C5AAF"/>
    <w:rsid w:val="004C6FD3"/>
    <w:rsid w:val="004C7A3E"/>
    <w:rsid w:val="004D0402"/>
    <w:rsid w:val="004D0D8B"/>
    <w:rsid w:val="004D105F"/>
    <w:rsid w:val="004D1468"/>
    <w:rsid w:val="004D2002"/>
    <w:rsid w:val="004D2619"/>
    <w:rsid w:val="004D2AB3"/>
    <w:rsid w:val="004D3EFC"/>
    <w:rsid w:val="004D615E"/>
    <w:rsid w:val="004D681E"/>
    <w:rsid w:val="004D69A7"/>
    <w:rsid w:val="004D6A25"/>
    <w:rsid w:val="004D6F6D"/>
    <w:rsid w:val="004D7A4C"/>
    <w:rsid w:val="004E1CA2"/>
    <w:rsid w:val="004E23DE"/>
    <w:rsid w:val="004E34F7"/>
    <w:rsid w:val="004E3522"/>
    <w:rsid w:val="004E397B"/>
    <w:rsid w:val="004E5190"/>
    <w:rsid w:val="004E51B0"/>
    <w:rsid w:val="004E52E8"/>
    <w:rsid w:val="004E5B01"/>
    <w:rsid w:val="004E6158"/>
    <w:rsid w:val="004E63DA"/>
    <w:rsid w:val="004E6DD7"/>
    <w:rsid w:val="004E6E6E"/>
    <w:rsid w:val="004E72E3"/>
    <w:rsid w:val="004E7B34"/>
    <w:rsid w:val="004F01B3"/>
    <w:rsid w:val="004F03DF"/>
    <w:rsid w:val="004F0477"/>
    <w:rsid w:val="004F0577"/>
    <w:rsid w:val="004F0B5D"/>
    <w:rsid w:val="004F2032"/>
    <w:rsid w:val="004F3413"/>
    <w:rsid w:val="004F4FB6"/>
    <w:rsid w:val="004F5376"/>
    <w:rsid w:val="004F6DA8"/>
    <w:rsid w:val="004F7676"/>
    <w:rsid w:val="004F7774"/>
    <w:rsid w:val="004F7A67"/>
    <w:rsid w:val="00501262"/>
    <w:rsid w:val="005012A3"/>
    <w:rsid w:val="005023F4"/>
    <w:rsid w:val="0050262D"/>
    <w:rsid w:val="005026E6"/>
    <w:rsid w:val="00502EE0"/>
    <w:rsid w:val="0050342D"/>
    <w:rsid w:val="00503690"/>
    <w:rsid w:val="005044DC"/>
    <w:rsid w:val="00504D6C"/>
    <w:rsid w:val="00504E73"/>
    <w:rsid w:val="00505250"/>
    <w:rsid w:val="00505BFA"/>
    <w:rsid w:val="00506B3C"/>
    <w:rsid w:val="00510021"/>
    <w:rsid w:val="00511BFD"/>
    <w:rsid w:val="00512400"/>
    <w:rsid w:val="00512F8A"/>
    <w:rsid w:val="00513526"/>
    <w:rsid w:val="005147B8"/>
    <w:rsid w:val="00514916"/>
    <w:rsid w:val="0051550E"/>
    <w:rsid w:val="00517B0A"/>
    <w:rsid w:val="00517E7D"/>
    <w:rsid w:val="00517F14"/>
    <w:rsid w:val="00521A8C"/>
    <w:rsid w:val="00523A04"/>
    <w:rsid w:val="00524A1A"/>
    <w:rsid w:val="00524CA1"/>
    <w:rsid w:val="00525AF7"/>
    <w:rsid w:val="00526517"/>
    <w:rsid w:val="00526ABE"/>
    <w:rsid w:val="00527531"/>
    <w:rsid w:val="0052764F"/>
    <w:rsid w:val="005278DA"/>
    <w:rsid w:val="005279B8"/>
    <w:rsid w:val="00530877"/>
    <w:rsid w:val="0053129A"/>
    <w:rsid w:val="00531BBD"/>
    <w:rsid w:val="00532810"/>
    <w:rsid w:val="005334B6"/>
    <w:rsid w:val="00534833"/>
    <w:rsid w:val="005355EC"/>
    <w:rsid w:val="00535B4F"/>
    <w:rsid w:val="00535E12"/>
    <w:rsid w:val="005368A6"/>
    <w:rsid w:val="005406FC"/>
    <w:rsid w:val="005412AC"/>
    <w:rsid w:val="00542A2B"/>
    <w:rsid w:val="0054401D"/>
    <w:rsid w:val="005464A9"/>
    <w:rsid w:val="005473F2"/>
    <w:rsid w:val="00550CF8"/>
    <w:rsid w:val="00551284"/>
    <w:rsid w:val="0055296B"/>
    <w:rsid w:val="00552CEF"/>
    <w:rsid w:val="00553380"/>
    <w:rsid w:val="00553551"/>
    <w:rsid w:val="00553FC5"/>
    <w:rsid w:val="005554FF"/>
    <w:rsid w:val="00556902"/>
    <w:rsid w:val="00556BB0"/>
    <w:rsid w:val="005577A8"/>
    <w:rsid w:val="005579CC"/>
    <w:rsid w:val="00557AB9"/>
    <w:rsid w:val="00557FD7"/>
    <w:rsid w:val="00560212"/>
    <w:rsid w:val="00563111"/>
    <w:rsid w:val="005644F7"/>
    <w:rsid w:val="00564539"/>
    <w:rsid w:val="00566394"/>
    <w:rsid w:val="00566CE5"/>
    <w:rsid w:val="00567783"/>
    <w:rsid w:val="0056779D"/>
    <w:rsid w:val="00570D5C"/>
    <w:rsid w:val="0057129E"/>
    <w:rsid w:val="00571A70"/>
    <w:rsid w:val="00572A2D"/>
    <w:rsid w:val="00574599"/>
    <w:rsid w:val="00574A0F"/>
    <w:rsid w:val="005754E4"/>
    <w:rsid w:val="00580522"/>
    <w:rsid w:val="005810A3"/>
    <w:rsid w:val="0058133C"/>
    <w:rsid w:val="00581CFD"/>
    <w:rsid w:val="00582F42"/>
    <w:rsid w:val="00584454"/>
    <w:rsid w:val="005844F7"/>
    <w:rsid w:val="005855FB"/>
    <w:rsid w:val="00585EEA"/>
    <w:rsid w:val="0058668B"/>
    <w:rsid w:val="00586D2B"/>
    <w:rsid w:val="00587410"/>
    <w:rsid w:val="00587D54"/>
    <w:rsid w:val="00590E8E"/>
    <w:rsid w:val="00591037"/>
    <w:rsid w:val="005911A7"/>
    <w:rsid w:val="00591227"/>
    <w:rsid w:val="0059247F"/>
    <w:rsid w:val="00592BF7"/>
    <w:rsid w:val="00592FDB"/>
    <w:rsid w:val="00593082"/>
    <w:rsid w:val="005937CB"/>
    <w:rsid w:val="00593800"/>
    <w:rsid w:val="00593A61"/>
    <w:rsid w:val="00593DF7"/>
    <w:rsid w:val="00595291"/>
    <w:rsid w:val="00595B59"/>
    <w:rsid w:val="00596372"/>
    <w:rsid w:val="00596FEB"/>
    <w:rsid w:val="00597442"/>
    <w:rsid w:val="00597FBC"/>
    <w:rsid w:val="005A059A"/>
    <w:rsid w:val="005A0EE1"/>
    <w:rsid w:val="005A1A52"/>
    <w:rsid w:val="005A2509"/>
    <w:rsid w:val="005A3426"/>
    <w:rsid w:val="005A4BA1"/>
    <w:rsid w:val="005A542B"/>
    <w:rsid w:val="005A650D"/>
    <w:rsid w:val="005A6683"/>
    <w:rsid w:val="005A682D"/>
    <w:rsid w:val="005A74E2"/>
    <w:rsid w:val="005B168F"/>
    <w:rsid w:val="005B18BA"/>
    <w:rsid w:val="005B1F15"/>
    <w:rsid w:val="005B2006"/>
    <w:rsid w:val="005B2810"/>
    <w:rsid w:val="005B337A"/>
    <w:rsid w:val="005B3F49"/>
    <w:rsid w:val="005B4416"/>
    <w:rsid w:val="005B51E7"/>
    <w:rsid w:val="005B6425"/>
    <w:rsid w:val="005B72E3"/>
    <w:rsid w:val="005C10B5"/>
    <w:rsid w:val="005C1103"/>
    <w:rsid w:val="005C1295"/>
    <w:rsid w:val="005C1E9D"/>
    <w:rsid w:val="005C378C"/>
    <w:rsid w:val="005C39F2"/>
    <w:rsid w:val="005C3B1B"/>
    <w:rsid w:val="005C4BB6"/>
    <w:rsid w:val="005C546C"/>
    <w:rsid w:val="005C6F8E"/>
    <w:rsid w:val="005C71A1"/>
    <w:rsid w:val="005C737D"/>
    <w:rsid w:val="005D0008"/>
    <w:rsid w:val="005D2F63"/>
    <w:rsid w:val="005D3DC2"/>
    <w:rsid w:val="005D47F0"/>
    <w:rsid w:val="005D4C01"/>
    <w:rsid w:val="005D4D85"/>
    <w:rsid w:val="005D572F"/>
    <w:rsid w:val="005D5815"/>
    <w:rsid w:val="005D7DD6"/>
    <w:rsid w:val="005E0178"/>
    <w:rsid w:val="005E147E"/>
    <w:rsid w:val="005E179E"/>
    <w:rsid w:val="005E1DD4"/>
    <w:rsid w:val="005E22FA"/>
    <w:rsid w:val="005E26E0"/>
    <w:rsid w:val="005E5558"/>
    <w:rsid w:val="005E5985"/>
    <w:rsid w:val="005E6AF6"/>
    <w:rsid w:val="005E6B83"/>
    <w:rsid w:val="005E7768"/>
    <w:rsid w:val="005E7A03"/>
    <w:rsid w:val="005F0E97"/>
    <w:rsid w:val="005F2373"/>
    <w:rsid w:val="005F344B"/>
    <w:rsid w:val="005F5067"/>
    <w:rsid w:val="005F5185"/>
    <w:rsid w:val="005F542B"/>
    <w:rsid w:val="005F55F8"/>
    <w:rsid w:val="005F5681"/>
    <w:rsid w:val="005F6027"/>
    <w:rsid w:val="005F66E2"/>
    <w:rsid w:val="005F7326"/>
    <w:rsid w:val="005F7E4A"/>
    <w:rsid w:val="00600118"/>
    <w:rsid w:val="00600398"/>
    <w:rsid w:val="0060131E"/>
    <w:rsid w:val="00601791"/>
    <w:rsid w:val="00601A4A"/>
    <w:rsid w:val="00602509"/>
    <w:rsid w:val="0060469B"/>
    <w:rsid w:val="0060597B"/>
    <w:rsid w:val="0060756D"/>
    <w:rsid w:val="00607DC2"/>
    <w:rsid w:val="0061035E"/>
    <w:rsid w:val="00610659"/>
    <w:rsid w:val="006107C6"/>
    <w:rsid w:val="00610943"/>
    <w:rsid w:val="00611792"/>
    <w:rsid w:val="0061225A"/>
    <w:rsid w:val="0061239F"/>
    <w:rsid w:val="00614FD7"/>
    <w:rsid w:val="00615E57"/>
    <w:rsid w:val="00616B2A"/>
    <w:rsid w:val="00617873"/>
    <w:rsid w:val="00617FCB"/>
    <w:rsid w:val="00620518"/>
    <w:rsid w:val="006211E2"/>
    <w:rsid w:val="00621573"/>
    <w:rsid w:val="00622996"/>
    <w:rsid w:val="0062302A"/>
    <w:rsid w:val="00624252"/>
    <w:rsid w:val="00625028"/>
    <w:rsid w:val="006250C4"/>
    <w:rsid w:val="006261D7"/>
    <w:rsid w:val="00626258"/>
    <w:rsid w:val="0062646C"/>
    <w:rsid w:val="00626A91"/>
    <w:rsid w:val="00626C82"/>
    <w:rsid w:val="00626F03"/>
    <w:rsid w:val="0063019F"/>
    <w:rsid w:val="006303A5"/>
    <w:rsid w:val="00630F44"/>
    <w:rsid w:val="00630FFC"/>
    <w:rsid w:val="00631F61"/>
    <w:rsid w:val="00632795"/>
    <w:rsid w:val="00632953"/>
    <w:rsid w:val="00634B08"/>
    <w:rsid w:val="00634F81"/>
    <w:rsid w:val="00635610"/>
    <w:rsid w:val="00637FA8"/>
    <w:rsid w:val="00643A5B"/>
    <w:rsid w:val="00643C8B"/>
    <w:rsid w:val="00644DBB"/>
    <w:rsid w:val="00645A26"/>
    <w:rsid w:val="00647DF6"/>
    <w:rsid w:val="006500BA"/>
    <w:rsid w:val="00650B3A"/>
    <w:rsid w:val="006510C5"/>
    <w:rsid w:val="006517D0"/>
    <w:rsid w:val="00651F1C"/>
    <w:rsid w:val="006523A0"/>
    <w:rsid w:val="00655CB9"/>
    <w:rsid w:val="006560F2"/>
    <w:rsid w:val="0065628B"/>
    <w:rsid w:val="00656307"/>
    <w:rsid w:val="006567FE"/>
    <w:rsid w:val="0065702D"/>
    <w:rsid w:val="006618EA"/>
    <w:rsid w:val="0066218E"/>
    <w:rsid w:val="006627DA"/>
    <w:rsid w:val="00663A2E"/>
    <w:rsid w:val="00664DFC"/>
    <w:rsid w:val="00666B37"/>
    <w:rsid w:val="006674F2"/>
    <w:rsid w:val="006678C0"/>
    <w:rsid w:val="00667CC6"/>
    <w:rsid w:val="00667D32"/>
    <w:rsid w:val="00670042"/>
    <w:rsid w:val="0067063F"/>
    <w:rsid w:val="00672061"/>
    <w:rsid w:val="00672E79"/>
    <w:rsid w:val="006730F5"/>
    <w:rsid w:val="006734F3"/>
    <w:rsid w:val="006735D4"/>
    <w:rsid w:val="00674C3D"/>
    <w:rsid w:val="00675876"/>
    <w:rsid w:val="00675AB9"/>
    <w:rsid w:val="00675FC2"/>
    <w:rsid w:val="006763A3"/>
    <w:rsid w:val="006767D6"/>
    <w:rsid w:val="00676B87"/>
    <w:rsid w:val="00676E92"/>
    <w:rsid w:val="00677A8C"/>
    <w:rsid w:val="00677F98"/>
    <w:rsid w:val="006801FF"/>
    <w:rsid w:val="00682513"/>
    <w:rsid w:val="00682728"/>
    <w:rsid w:val="00682B71"/>
    <w:rsid w:val="00682CAF"/>
    <w:rsid w:val="00683538"/>
    <w:rsid w:val="00683AD7"/>
    <w:rsid w:val="00683CFF"/>
    <w:rsid w:val="00685088"/>
    <w:rsid w:val="0068514F"/>
    <w:rsid w:val="00686011"/>
    <w:rsid w:val="0068602A"/>
    <w:rsid w:val="00686766"/>
    <w:rsid w:val="006869C3"/>
    <w:rsid w:val="00686CEE"/>
    <w:rsid w:val="00687C55"/>
    <w:rsid w:val="00687FEB"/>
    <w:rsid w:val="00690EB8"/>
    <w:rsid w:val="006911DC"/>
    <w:rsid w:val="006924F4"/>
    <w:rsid w:val="0069304E"/>
    <w:rsid w:val="00695321"/>
    <w:rsid w:val="00695E6A"/>
    <w:rsid w:val="006A17A7"/>
    <w:rsid w:val="006A2E2F"/>
    <w:rsid w:val="006A5A67"/>
    <w:rsid w:val="006A64B6"/>
    <w:rsid w:val="006A7303"/>
    <w:rsid w:val="006A75CE"/>
    <w:rsid w:val="006B1958"/>
    <w:rsid w:val="006B299E"/>
    <w:rsid w:val="006B3488"/>
    <w:rsid w:val="006B3F5E"/>
    <w:rsid w:val="006B4A2C"/>
    <w:rsid w:val="006B5848"/>
    <w:rsid w:val="006B5B31"/>
    <w:rsid w:val="006B5C64"/>
    <w:rsid w:val="006B717A"/>
    <w:rsid w:val="006B717C"/>
    <w:rsid w:val="006B78EC"/>
    <w:rsid w:val="006B7F08"/>
    <w:rsid w:val="006C0251"/>
    <w:rsid w:val="006C02B3"/>
    <w:rsid w:val="006C0C30"/>
    <w:rsid w:val="006C172E"/>
    <w:rsid w:val="006C26CD"/>
    <w:rsid w:val="006C2F28"/>
    <w:rsid w:val="006C3BDC"/>
    <w:rsid w:val="006C53FC"/>
    <w:rsid w:val="006C575D"/>
    <w:rsid w:val="006C5B59"/>
    <w:rsid w:val="006C6839"/>
    <w:rsid w:val="006C7CF2"/>
    <w:rsid w:val="006D045A"/>
    <w:rsid w:val="006D0A99"/>
    <w:rsid w:val="006D1231"/>
    <w:rsid w:val="006D162E"/>
    <w:rsid w:val="006D1A2A"/>
    <w:rsid w:val="006D212C"/>
    <w:rsid w:val="006D32B7"/>
    <w:rsid w:val="006D3A9B"/>
    <w:rsid w:val="006D3D8F"/>
    <w:rsid w:val="006D492C"/>
    <w:rsid w:val="006D4C39"/>
    <w:rsid w:val="006D5053"/>
    <w:rsid w:val="006D5163"/>
    <w:rsid w:val="006D5E7A"/>
    <w:rsid w:val="006D6BA0"/>
    <w:rsid w:val="006D6D95"/>
    <w:rsid w:val="006D7237"/>
    <w:rsid w:val="006E068E"/>
    <w:rsid w:val="006E0979"/>
    <w:rsid w:val="006E0AB7"/>
    <w:rsid w:val="006E3151"/>
    <w:rsid w:val="006E3321"/>
    <w:rsid w:val="006E3E83"/>
    <w:rsid w:val="006E516A"/>
    <w:rsid w:val="006E570B"/>
    <w:rsid w:val="006E627C"/>
    <w:rsid w:val="006E7135"/>
    <w:rsid w:val="006E7980"/>
    <w:rsid w:val="006F14AD"/>
    <w:rsid w:val="006F1E15"/>
    <w:rsid w:val="006F241E"/>
    <w:rsid w:val="006F2A26"/>
    <w:rsid w:val="006F2E1B"/>
    <w:rsid w:val="006F4844"/>
    <w:rsid w:val="006F5A4B"/>
    <w:rsid w:val="006F5AED"/>
    <w:rsid w:val="006F762F"/>
    <w:rsid w:val="007009CD"/>
    <w:rsid w:val="00701951"/>
    <w:rsid w:val="0070236E"/>
    <w:rsid w:val="00702D49"/>
    <w:rsid w:val="00704E63"/>
    <w:rsid w:val="00704EE9"/>
    <w:rsid w:val="0070595C"/>
    <w:rsid w:val="0070646B"/>
    <w:rsid w:val="00706B61"/>
    <w:rsid w:val="00706D6D"/>
    <w:rsid w:val="007075F9"/>
    <w:rsid w:val="00707AC0"/>
    <w:rsid w:val="0071041F"/>
    <w:rsid w:val="00710FE8"/>
    <w:rsid w:val="0071157A"/>
    <w:rsid w:val="00711711"/>
    <w:rsid w:val="0071181B"/>
    <w:rsid w:val="00712812"/>
    <w:rsid w:val="00713114"/>
    <w:rsid w:val="00713A0F"/>
    <w:rsid w:val="00713B22"/>
    <w:rsid w:val="00714644"/>
    <w:rsid w:val="007164F6"/>
    <w:rsid w:val="007177AA"/>
    <w:rsid w:val="00717F13"/>
    <w:rsid w:val="007211F2"/>
    <w:rsid w:val="007213C5"/>
    <w:rsid w:val="0072186F"/>
    <w:rsid w:val="00722152"/>
    <w:rsid w:val="00722727"/>
    <w:rsid w:val="00723729"/>
    <w:rsid w:val="00723EC8"/>
    <w:rsid w:val="00724174"/>
    <w:rsid w:val="00725E31"/>
    <w:rsid w:val="00727B47"/>
    <w:rsid w:val="00730404"/>
    <w:rsid w:val="00730619"/>
    <w:rsid w:val="007314A7"/>
    <w:rsid w:val="00731FC9"/>
    <w:rsid w:val="007322E9"/>
    <w:rsid w:val="0073346A"/>
    <w:rsid w:val="00734357"/>
    <w:rsid w:val="00734672"/>
    <w:rsid w:val="0073609F"/>
    <w:rsid w:val="00736682"/>
    <w:rsid w:val="0073735D"/>
    <w:rsid w:val="00737559"/>
    <w:rsid w:val="00737851"/>
    <w:rsid w:val="00737C9D"/>
    <w:rsid w:val="0074015A"/>
    <w:rsid w:val="00740225"/>
    <w:rsid w:val="0074036F"/>
    <w:rsid w:val="007428EA"/>
    <w:rsid w:val="0074342C"/>
    <w:rsid w:val="00743747"/>
    <w:rsid w:val="00743902"/>
    <w:rsid w:val="00743F25"/>
    <w:rsid w:val="00746214"/>
    <w:rsid w:val="00746627"/>
    <w:rsid w:val="007505CF"/>
    <w:rsid w:val="00750C89"/>
    <w:rsid w:val="00750EA9"/>
    <w:rsid w:val="00751969"/>
    <w:rsid w:val="00751D28"/>
    <w:rsid w:val="007528DE"/>
    <w:rsid w:val="00753075"/>
    <w:rsid w:val="00753704"/>
    <w:rsid w:val="00754F40"/>
    <w:rsid w:val="007564DC"/>
    <w:rsid w:val="00757292"/>
    <w:rsid w:val="0075742E"/>
    <w:rsid w:val="00760510"/>
    <w:rsid w:val="007608A0"/>
    <w:rsid w:val="00766359"/>
    <w:rsid w:val="0077018D"/>
    <w:rsid w:val="0077107E"/>
    <w:rsid w:val="00771B3A"/>
    <w:rsid w:val="007736C3"/>
    <w:rsid w:val="00773751"/>
    <w:rsid w:val="00774061"/>
    <w:rsid w:val="00774F4D"/>
    <w:rsid w:val="0077562E"/>
    <w:rsid w:val="00777837"/>
    <w:rsid w:val="00777A9B"/>
    <w:rsid w:val="00780D62"/>
    <w:rsid w:val="00781423"/>
    <w:rsid w:val="0078180F"/>
    <w:rsid w:val="00781879"/>
    <w:rsid w:val="00783083"/>
    <w:rsid w:val="00784117"/>
    <w:rsid w:val="007871AB"/>
    <w:rsid w:val="00787E9C"/>
    <w:rsid w:val="007908AE"/>
    <w:rsid w:val="00791181"/>
    <w:rsid w:val="00791F2F"/>
    <w:rsid w:val="00792851"/>
    <w:rsid w:val="007931AB"/>
    <w:rsid w:val="00793934"/>
    <w:rsid w:val="00793A0D"/>
    <w:rsid w:val="00793FBD"/>
    <w:rsid w:val="00794A2C"/>
    <w:rsid w:val="00795152"/>
    <w:rsid w:val="0079585A"/>
    <w:rsid w:val="00797A66"/>
    <w:rsid w:val="007A0F93"/>
    <w:rsid w:val="007A199C"/>
    <w:rsid w:val="007A37D4"/>
    <w:rsid w:val="007A6702"/>
    <w:rsid w:val="007B07EC"/>
    <w:rsid w:val="007B0B4B"/>
    <w:rsid w:val="007B1D2B"/>
    <w:rsid w:val="007B29E7"/>
    <w:rsid w:val="007B2D72"/>
    <w:rsid w:val="007B2F6C"/>
    <w:rsid w:val="007B32BD"/>
    <w:rsid w:val="007B3939"/>
    <w:rsid w:val="007B458D"/>
    <w:rsid w:val="007B54D9"/>
    <w:rsid w:val="007B55E9"/>
    <w:rsid w:val="007B751C"/>
    <w:rsid w:val="007C1906"/>
    <w:rsid w:val="007C2918"/>
    <w:rsid w:val="007C2BF8"/>
    <w:rsid w:val="007C40E4"/>
    <w:rsid w:val="007C735D"/>
    <w:rsid w:val="007D0F9C"/>
    <w:rsid w:val="007D12E6"/>
    <w:rsid w:val="007D16C6"/>
    <w:rsid w:val="007D1B4C"/>
    <w:rsid w:val="007D29A6"/>
    <w:rsid w:val="007D33BC"/>
    <w:rsid w:val="007D3858"/>
    <w:rsid w:val="007D3E21"/>
    <w:rsid w:val="007D4048"/>
    <w:rsid w:val="007D4B2E"/>
    <w:rsid w:val="007D4F61"/>
    <w:rsid w:val="007D4FD7"/>
    <w:rsid w:val="007D6A4F"/>
    <w:rsid w:val="007D6ADD"/>
    <w:rsid w:val="007D70BC"/>
    <w:rsid w:val="007D7115"/>
    <w:rsid w:val="007D7702"/>
    <w:rsid w:val="007E0CEA"/>
    <w:rsid w:val="007E0E7B"/>
    <w:rsid w:val="007E120E"/>
    <w:rsid w:val="007E146C"/>
    <w:rsid w:val="007E2A0B"/>
    <w:rsid w:val="007E3046"/>
    <w:rsid w:val="007E31DD"/>
    <w:rsid w:val="007E65F3"/>
    <w:rsid w:val="007E6A52"/>
    <w:rsid w:val="007F0BB9"/>
    <w:rsid w:val="007F0E1E"/>
    <w:rsid w:val="007F1613"/>
    <w:rsid w:val="007F3E0D"/>
    <w:rsid w:val="007F4520"/>
    <w:rsid w:val="007F5E10"/>
    <w:rsid w:val="007F62EA"/>
    <w:rsid w:val="007F7614"/>
    <w:rsid w:val="007F7D3F"/>
    <w:rsid w:val="00801506"/>
    <w:rsid w:val="0080168B"/>
    <w:rsid w:val="00802098"/>
    <w:rsid w:val="008023A0"/>
    <w:rsid w:val="008029C2"/>
    <w:rsid w:val="00804017"/>
    <w:rsid w:val="008048F5"/>
    <w:rsid w:val="00804ACA"/>
    <w:rsid w:val="008068D7"/>
    <w:rsid w:val="00807529"/>
    <w:rsid w:val="00810752"/>
    <w:rsid w:val="00812306"/>
    <w:rsid w:val="00812454"/>
    <w:rsid w:val="008141ED"/>
    <w:rsid w:val="008158BF"/>
    <w:rsid w:val="00816505"/>
    <w:rsid w:val="00816EEF"/>
    <w:rsid w:val="008170B6"/>
    <w:rsid w:val="0081736F"/>
    <w:rsid w:val="008209B7"/>
    <w:rsid w:val="00820B6F"/>
    <w:rsid w:val="00820C50"/>
    <w:rsid w:val="00820D6D"/>
    <w:rsid w:val="0082115F"/>
    <w:rsid w:val="00821C02"/>
    <w:rsid w:val="00822512"/>
    <w:rsid w:val="00823D02"/>
    <w:rsid w:val="008247DA"/>
    <w:rsid w:val="00824915"/>
    <w:rsid w:val="00824997"/>
    <w:rsid w:val="00824CC9"/>
    <w:rsid w:val="008253A1"/>
    <w:rsid w:val="008253AB"/>
    <w:rsid w:val="0082598F"/>
    <w:rsid w:val="00825B55"/>
    <w:rsid w:val="0082675B"/>
    <w:rsid w:val="008271AF"/>
    <w:rsid w:val="00831726"/>
    <w:rsid w:val="00831E85"/>
    <w:rsid w:val="00831EDD"/>
    <w:rsid w:val="0083240D"/>
    <w:rsid w:val="00832C5F"/>
    <w:rsid w:val="00833479"/>
    <w:rsid w:val="00833C74"/>
    <w:rsid w:val="008357E1"/>
    <w:rsid w:val="00835959"/>
    <w:rsid w:val="00835A5B"/>
    <w:rsid w:val="00835C9B"/>
    <w:rsid w:val="0083648A"/>
    <w:rsid w:val="008365CB"/>
    <w:rsid w:val="00836673"/>
    <w:rsid w:val="00836C99"/>
    <w:rsid w:val="00837A0E"/>
    <w:rsid w:val="00837DCE"/>
    <w:rsid w:val="00840C79"/>
    <w:rsid w:val="00842624"/>
    <w:rsid w:val="00843688"/>
    <w:rsid w:val="008436C2"/>
    <w:rsid w:val="00844166"/>
    <w:rsid w:val="008455DA"/>
    <w:rsid w:val="00845603"/>
    <w:rsid w:val="00846A03"/>
    <w:rsid w:val="00846C23"/>
    <w:rsid w:val="00846E03"/>
    <w:rsid w:val="00847290"/>
    <w:rsid w:val="0084749E"/>
    <w:rsid w:val="00847C0E"/>
    <w:rsid w:val="00850397"/>
    <w:rsid w:val="008514CD"/>
    <w:rsid w:val="00851F1A"/>
    <w:rsid w:val="00852DC7"/>
    <w:rsid w:val="00852E8B"/>
    <w:rsid w:val="0085324A"/>
    <w:rsid w:val="00853276"/>
    <w:rsid w:val="0085362B"/>
    <w:rsid w:val="00854707"/>
    <w:rsid w:val="00854922"/>
    <w:rsid w:val="008549B7"/>
    <w:rsid w:val="00854CDE"/>
    <w:rsid w:val="00854EE8"/>
    <w:rsid w:val="008554C1"/>
    <w:rsid w:val="00855519"/>
    <w:rsid w:val="008564AB"/>
    <w:rsid w:val="00857B52"/>
    <w:rsid w:val="0086031E"/>
    <w:rsid w:val="0086086B"/>
    <w:rsid w:val="00860B1B"/>
    <w:rsid w:val="0086225D"/>
    <w:rsid w:val="00864672"/>
    <w:rsid w:val="0086589B"/>
    <w:rsid w:val="00865C83"/>
    <w:rsid w:val="00866950"/>
    <w:rsid w:val="0086760C"/>
    <w:rsid w:val="00867B5C"/>
    <w:rsid w:val="00867CB3"/>
    <w:rsid w:val="00870305"/>
    <w:rsid w:val="008705AF"/>
    <w:rsid w:val="00870E63"/>
    <w:rsid w:val="00874487"/>
    <w:rsid w:val="008744E1"/>
    <w:rsid w:val="0087462F"/>
    <w:rsid w:val="008753FE"/>
    <w:rsid w:val="008755BF"/>
    <w:rsid w:val="00875D34"/>
    <w:rsid w:val="00876515"/>
    <w:rsid w:val="0087757C"/>
    <w:rsid w:val="0088002D"/>
    <w:rsid w:val="00880165"/>
    <w:rsid w:val="008809E0"/>
    <w:rsid w:val="00880A2B"/>
    <w:rsid w:val="00882638"/>
    <w:rsid w:val="008828E8"/>
    <w:rsid w:val="008829A6"/>
    <w:rsid w:val="00883DB8"/>
    <w:rsid w:val="008840E5"/>
    <w:rsid w:val="008846E5"/>
    <w:rsid w:val="00884CED"/>
    <w:rsid w:val="00885897"/>
    <w:rsid w:val="008869DB"/>
    <w:rsid w:val="00886B58"/>
    <w:rsid w:val="00886DE8"/>
    <w:rsid w:val="008872EC"/>
    <w:rsid w:val="00887BF5"/>
    <w:rsid w:val="00887E30"/>
    <w:rsid w:val="00890FCC"/>
    <w:rsid w:val="008915AE"/>
    <w:rsid w:val="008915F6"/>
    <w:rsid w:val="00891F15"/>
    <w:rsid w:val="008922CD"/>
    <w:rsid w:val="008926E7"/>
    <w:rsid w:val="008928D9"/>
    <w:rsid w:val="0089451F"/>
    <w:rsid w:val="008966B0"/>
    <w:rsid w:val="00897C94"/>
    <w:rsid w:val="008A0232"/>
    <w:rsid w:val="008A0619"/>
    <w:rsid w:val="008A09C9"/>
    <w:rsid w:val="008A3CB3"/>
    <w:rsid w:val="008A4755"/>
    <w:rsid w:val="008A4A79"/>
    <w:rsid w:val="008A4C94"/>
    <w:rsid w:val="008A5857"/>
    <w:rsid w:val="008A5C1E"/>
    <w:rsid w:val="008A5CEE"/>
    <w:rsid w:val="008A5E57"/>
    <w:rsid w:val="008A618D"/>
    <w:rsid w:val="008A6519"/>
    <w:rsid w:val="008A6F41"/>
    <w:rsid w:val="008B00D1"/>
    <w:rsid w:val="008B1968"/>
    <w:rsid w:val="008B22FE"/>
    <w:rsid w:val="008B382D"/>
    <w:rsid w:val="008B45AE"/>
    <w:rsid w:val="008B4B62"/>
    <w:rsid w:val="008C0C61"/>
    <w:rsid w:val="008C0D2A"/>
    <w:rsid w:val="008C1635"/>
    <w:rsid w:val="008C1C6C"/>
    <w:rsid w:val="008C2DF1"/>
    <w:rsid w:val="008C305E"/>
    <w:rsid w:val="008C3442"/>
    <w:rsid w:val="008C4DE7"/>
    <w:rsid w:val="008C56D9"/>
    <w:rsid w:val="008C60E9"/>
    <w:rsid w:val="008C64E5"/>
    <w:rsid w:val="008D134C"/>
    <w:rsid w:val="008D166B"/>
    <w:rsid w:val="008D1BFF"/>
    <w:rsid w:val="008D37E5"/>
    <w:rsid w:val="008D3EF2"/>
    <w:rsid w:val="008D3F4C"/>
    <w:rsid w:val="008D417A"/>
    <w:rsid w:val="008D4BA0"/>
    <w:rsid w:val="008D4F63"/>
    <w:rsid w:val="008D50D7"/>
    <w:rsid w:val="008E092C"/>
    <w:rsid w:val="008E215F"/>
    <w:rsid w:val="008E2699"/>
    <w:rsid w:val="008E2C26"/>
    <w:rsid w:val="008E67A6"/>
    <w:rsid w:val="008E6F17"/>
    <w:rsid w:val="008E7586"/>
    <w:rsid w:val="008E7C70"/>
    <w:rsid w:val="008F0C10"/>
    <w:rsid w:val="008F15B0"/>
    <w:rsid w:val="008F16F7"/>
    <w:rsid w:val="008F1E6E"/>
    <w:rsid w:val="008F2E68"/>
    <w:rsid w:val="008F3200"/>
    <w:rsid w:val="008F361C"/>
    <w:rsid w:val="008F3D49"/>
    <w:rsid w:val="008F4D17"/>
    <w:rsid w:val="008F7610"/>
    <w:rsid w:val="00900F8E"/>
    <w:rsid w:val="00901327"/>
    <w:rsid w:val="00902743"/>
    <w:rsid w:val="00902935"/>
    <w:rsid w:val="00902989"/>
    <w:rsid w:val="0090310C"/>
    <w:rsid w:val="0090345E"/>
    <w:rsid w:val="00904188"/>
    <w:rsid w:val="009041D9"/>
    <w:rsid w:val="0090475A"/>
    <w:rsid w:val="0090746E"/>
    <w:rsid w:val="0091027F"/>
    <w:rsid w:val="009112AB"/>
    <w:rsid w:val="009131D2"/>
    <w:rsid w:val="009140D0"/>
    <w:rsid w:val="00914C98"/>
    <w:rsid w:val="00914E16"/>
    <w:rsid w:val="00915865"/>
    <w:rsid w:val="00915896"/>
    <w:rsid w:val="00915ABC"/>
    <w:rsid w:val="009163C9"/>
    <w:rsid w:val="009169E9"/>
    <w:rsid w:val="00916D69"/>
    <w:rsid w:val="00916DA0"/>
    <w:rsid w:val="00917279"/>
    <w:rsid w:val="009202E6"/>
    <w:rsid w:val="0092069E"/>
    <w:rsid w:val="00921B4A"/>
    <w:rsid w:val="00921E94"/>
    <w:rsid w:val="00922FE8"/>
    <w:rsid w:val="00923BA8"/>
    <w:rsid w:val="009247DA"/>
    <w:rsid w:val="009248B8"/>
    <w:rsid w:val="009250EB"/>
    <w:rsid w:val="0092517E"/>
    <w:rsid w:val="0092522E"/>
    <w:rsid w:val="00927CD1"/>
    <w:rsid w:val="00927CDF"/>
    <w:rsid w:val="00930751"/>
    <w:rsid w:val="00930B62"/>
    <w:rsid w:val="009313B1"/>
    <w:rsid w:val="00931694"/>
    <w:rsid w:val="0093213A"/>
    <w:rsid w:val="009321F8"/>
    <w:rsid w:val="00933FDE"/>
    <w:rsid w:val="009345E4"/>
    <w:rsid w:val="0093527F"/>
    <w:rsid w:val="00935B8D"/>
    <w:rsid w:val="00936088"/>
    <w:rsid w:val="0093767B"/>
    <w:rsid w:val="00937C4C"/>
    <w:rsid w:val="00941030"/>
    <w:rsid w:val="00943961"/>
    <w:rsid w:val="00944B13"/>
    <w:rsid w:val="00945B5A"/>
    <w:rsid w:val="00947EE3"/>
    <w:rsid w:val="00950738"/>
    <w:rsid w:val="00950A7F"/>
    <w:rsid w:val="0095193C"/>
    <w:rsid w:val="0095258F"/>
    <w:rsid w:val="00952E18"/>
    <w:rsid w:val="00953AC5"/>
    <w:rsid w:val="00954FE3"/>
    <w:rsid w:val="00955E3C"/>
    <w:rsid w:val="00955F34"/>
    <w:rsid w:val="0095605D"/>
    <w:rsid w:val="00957C7D"/>
    <w:rsid w:val="00957FF2"/>
    <w:rsid w:val="00961AD1"/>
    <w:rsid w:val="00963F61"/>
    <w:rsid w:val="00965DD4"/>
    <w:rsid w:val="00966866"/>
    <w:rsid w:val="009671F6"/>
    <w:rsid w:val="0096729C"/>
    <w:rsid w:val="009679D5"/>
    <w:rsid w:val="00970257"/>
    <w:rsid w:val="00971B09"/>
    <w:rsid w:val="00971BCF"/>
    <w:rsid w:val="00972E6A"/>
    <w:rsid w:val="00973F18"/>
    <w:rsid w:val="009749EF"/>
    <w:rsid w:val="00974C97"/>
    <w:rsid w:val="00974F24"/>
    <w:rsid w:val="00975293"/>
    <w:rsid w:val="00975596"/>
    <w:rsid w:val="00976189"/>
    <w:rsid w:val="009773EF"/>
    <w:rsid w:val="00977F0F"/>
    <w:rsid w:val="0098053F"/>
    <w:rsid w:val="009806EC"/>
    <w:rsid w:val="00980B1B"/>
    <w:rsid w:val="00981873"/>
    <w:rsid w:val="009825D8"/>
    <w:rsid w:val="00982E31"/>
    <w:rsid w:val="00983910"/>
    <w:rsid w:val="00983AB1"/>
    <w:rsid w:val="00984070"/>
    <w:rsid w:val="009841BF"/>
    <w:rsid w:val="009848C6"/>
    <w:rsid w:val="009848F0"/>
    <w:rsid w:val="009849B6"/>
    <w:rsid w:val="009874BF"/>
    <w:rsid w:val="00987A22"/>
    <w:rsid w:val="00987D18"/>
    <w:rsid w:val="009935B1"/>
    <w:rsid w:val="009937BC"/>
    <w:rsid w:val="00995666"/>
    <w:rsid w:val="0099677F"/>
    <w:rsid w:val="00997DCC"/>
    <w:rsid w:val="009A019A"/>
    <w:rsid w:val="009A04C5"/>
    <w:rsid w:val="009A1431"/>
    <w:rsid w:val="009A1620"/>
    <w:rsid w:val="009A1C2B"/>
    <w:rsid w:val="009A284D"/>
    <w:rsid w:val="009A2E30"/>
    <w:rsid w:val="009A343B"/>
    <w:rsid w:val="009A3AFB"/>
    <w:rsid w:val="009A4161"/>
    <w:rsid w:val="009A5E57"/>
    <w:rsid w:val="009A6470"/>
    <w:rsid w:val="009A78D0"/>
    <w:rsid w:val="009A7C3E"/>
    <w:rsid w:val="009B0002"/>
    <w:rsid w:val="009B03DE"/>
    <w:rsid w:val="009B09A9"/>
    <w:rsid w:val="009B1FA8"/>
    <w:rsid w:val="009B25B2"/>
    <w:rsid w:val="009B2643"/>
    <w:rsid w:val="009B286C"/>
    <w:rsid w:val="009B3432"/>
    <w:rsid w:val="009B3D06"/>
    <w:rsid w:val="009B45F6"/>
    <w:rsid w:val="009B485D"/>
    <w:rsid w:val="009B4A2E"/>
    <w:rsid w:val="009B6EB9"/>
    <w:rsid w:val="009B7169"/>
    <w:rsid w:val="009C0351"/>
    <w:rsid w:val="009C0727"/>
    <w:rsid w:val="009C1386"/>
    <w:rsid w:val="009C1778"/>
    <w:rsid w:val="009C65C6"/>
    <w:rsid w:val="009C77BB"/>
    <w:rsid w:val="009C7B47"/>
    <w:rsid w:val="009D0669"/>
    <w:rsid w:val="009D13F8"/>
    <w:rsid w:val="009D1DE4"/>
    <w:rsid w:val="009D1E93"/>
    <w:rsid w:val="009D2C25"/>
    <w:rsid w:val="009D3485"/>
    <w:rsid w:val="009D3AF0"/>
    <w:rsid w:val="009D440F"/>
    <w:rsid w:val="009D6323"/>
    <w:rsid w:val="009D6605"/>
    <w:rsid w:val="009D6C8D"/>
    <w:rsid w:val="009D6CAA"/>
    <w:rsid w:val="009D70D7"/>
    <w:rsid w:val="009D7BDC"/>
    <w:rsid w:val="009D7D4D"/>
    <w:rsid w:val="009E113E"/>
    <w:rsid w:val="009E1E8A"/>
    <w:rsid w:val="009E20A7"/>
    <w:rsid w:val="009E2A60"/>
    <w:rsid w:val="009E3F44"/>
    <w:rsid w:val="009E5C56"/>
    <w:rsid w:val="009E6A70"/>
    <w:rsid w:val="009E7093"/>
    <w:rsid w:val="009F02A9"/>
    <w:rsid w:val="009F05C8"/>
    <w:rsid w:val="009F0677"/>
    <w:rsid w:val="009F1942"/>
    <w:rsid w:val="009F2E88"/>
    <w:rsid w:val="009F31E7"/>
    <w:rsid w:val="009F3850"/>
    <w:rsid w:val="009F4122"/>
    <w:rsid w:val="009F41CD"/>
    <w:rsid w:val="009F4419"/>
    <w:rsid w:val="009F4900"/>
    <w:rsid w:val="009F4E87"/>
    <w:rsid w:val="009F61F5"/>
    <w:rsid w:val="009F6C80"/>
    <w:rsid w:val="009F7DD8"/>
    <w:rsid w:val="009F7E9B"/>
    <w:rsid w:val="00A0033C"/>
    <w:rsid w:val="00A01027"/>
    <w:rsid w:val="00A014E0"/>
    <w:rsid w:val="00A0181F"/>
    <w:rsid w:val="00A01BCB"/>
    <w:rsid w:val="00A02716"/>
    <w:rsid w:val="00A02F86"/>
    <w:rsid w:val="00A03F14"/>
    <w:rsid w:val="00A0491A"/>
    <w:rsid w:val="00A05586"/>
    <w:rsid w:val="00A06301"/>
    <w:rsid w:val="00A06F8E"/>
    <w:rsid w:val="00A07000"/>
    <w:rsid w:val="00A10806"/>
    <w:rsid w:val="00A108E3"/>
    <w:rsid w:val="00A10CE2"/>
    <w:rsid w:val="00A11292"/>
    <w:rsid w:val="00A115C6"/>
    <w:rsid w:val="00A12436"/>
    <w:rsid w:val="00A14B60"/>
    <w:rsid w:val="00A1524A"/>
    <w:rsid w:val="00A15614"/>
    <w:rsid w:val="00A15783"/>
    <w:rsid w:val="00A15E51"/>
    <w:rsid w:val="00A15F3B"/>
    <w:rsid w:val="00A17331"/>
    <w:rsid w:val="00A220AA"/>
    <w:rsid w:val="00A22CBF"/>
    <w:rsid w:val="00A2404E"/>
    <w:rsid w:val="00A249A9"/>
    <w:rsid w:val="00A24D8F"/>
    <w:rsid w:val="00A255A7"/>
    <w:rsid w:val="00A264BB"/>
    <w:rsid w:val="00A26858"/>
    <w:rsid w:val="00A26D0F"/>
    <w:rsid w:val="00A2718D"/>
    <w:rsid w:val="00A275EF"/>
    <w:rsid w:val="00A27BB0"/>
    <w:rsid w:val="00A3036D"/>
    <w:rsid w:val="00A31BCD"/>
    <w:rsid w:val="00A32276"/>
    <w:rsid w:val="00A3306F"/>
    <w:rsid w:val="00A330E5"/>
    <w:rsid w:val="00A331C6"/>
    <w:rsid w:val="00A332ED"/>
    <w:rsid w:val="00A34F58"/>
    <w:rsid w:val="00A35A42"/>
    <w:rsid w:val="00A35C04"/>
    <w:rsid w:val="00A36354"/>
    <w:rsid w:val="00A36BB9"/>
    <w:rsid w:val="00A407B9"/>
    <w:rsid w:val="00A40DD4"/>
    <w:rsid w:val="00A41D7A"/>
    <w:rsid w:val="00A4315C"/>
    <w:rsid w:val="00A43216"/>
    <w:rsid w:val="00A4324A"/>
    <w:rsid w:val="00A45068"/>
    <w:rsid w:val="00A465E6"/>
    <w:rsid w:val="00A47E1E"/>
    <w:rsid w:val="00A51154"/>
    <w:rsid w:val="00A523FE"/>
    <w:rsid w:val="00A5255F"/>
    <w:rsid w:val="00A5283B"/>
    <w:rsid w:val="00A535BE"/>
    <w:rsid w:val="00A541FF"/>
    <w:rsid w:val="00A54DA3"/>
    <w:rsid w:val="00A553C3"/>
    <w:rsid w:val="00A554D9"/>
    <w:rsid w:val="00A55ACA"/>
    <w:rsid w:val="00A5626C"/>
    <w:rsid w:val="00A56314"/>
    <w:rsid w:val="00A566E3"/>
    <w:rsid w:val="00A56E39"/>
    <w:rsid w:val="00A5789F"/>
    <w:rsid w:val="00A57E2A"/>
    <w:rsid w:val="00A6192D"/>
    <w:rsid w:val="00A61F99"/>
    <w:rsid w:val="00A620C3"/>
    <w:rsid w:val="00A62B59"/>
    <w:rsid w:val="00A62D04"/>
    <w:rsid w:val="00A6491B"/>
    <w:rsid w:val="00A64E33"/>
    <w:rsid w:val="00A65041"/>
    <w:rsid w:val="00A65B82"/>
    <w:rsid w:val="00A66500"/>
    <w:rsid w:val="00A66564"/>
    <w:rsid w:val="00A67359"/>
    <w:rsid w:val="00A677E7"/>
    <w:rsid w:val="00A7008F"/>
    <w:rsid w:val="00A703EF"/>
    <w:rsid w:val="00A71A7C"/>
    <w:rsid w:val="00A72F72"/>
    <w:rsid w:val="00A73A0F"/>
    <w:rsid w:val="00A748BF"/>
    <w:rsid w:val="00A7521F"/>
    <w:rsid w:val="00A76A39"/>
    <w:rsid w:val="00A7768F"/>
    <w:rsid w:val="00A77F8E"/>
    <w:rsid w:val="00A81B15"/>
    <w:rsid w:val="00A82937"/>
    <w:rsid w:val="00A829DD"/>
    <w:rsid w:val="00A82F86"/>
    <w:rsid w:val="00A83274"/>
    <w:rsid w:val="00A84782"/>
    <w:rsid w:val="00A84E1D"/>
    <w:rsid w:val="00A84F36"/>
    <w:rsid w:val="00A852D8"/>
    <w:rsid w:val="00A85B05"/>
    <w:rsid w:val="00A85DBC"/>
    <w:rsid w:val="00A86C59"/>
    <w:rsid w:val="00A9034B"/>
    <w:rsid w:val="00A90B88"/>
    <w:rsid w:val="00A91C24"/>
    <w:rsid w:val="00A91FC5"/>
    <w:rsid w:val="00A924D2"/>
    <w:rsid w:val="00A92763"/>
    <w:rsid w:val="00A92786"/>
    <w:rsid w:val="00A9354F"/>
    <w:rsid w:val="00A94919"/>
    <w:rsid w:val="00A94C17"/>
    <w:rsid w:val="00A96754"/>
    <w:rsid w:val="00A96A65"/>
    <w:rsid w:val="00A96C01"/>
    <w:rsid w:val="00A97373"/>
    <w:rsid w:val="00A97642"/>
    <w:rsid w:val="00A97789"/>
    <w:rsid w:val="00AA0704"/>
    <w:rsid w:val="00AA0B1D"/>
    <w:rsid w:val="00AA127E"/>
    <w:rsid w:val="00AA1719"/>
    <w:rsid w:val="00AA293E"/>
    <w:rsid w:val="00AA3AB3"/>
    <w:rsid w:val="00AA4586"/>
    <w:rsid w:val="00AA45AB"/>
    <w:rsid w:val="00AA53E1"/>
    <w:rsid w:val="00AA5C46"/>
    <w:rsid w:val="00AA5EFC"/>
    <w:rsid w:val="00AA61F0"/>
    <w:rsid w:val="00AA63BB"/>
    <w:rsid w:val="00AA6412"/>
    <w:rsid w:val="00AA7285"/>
    <w:rsid w:val="00AA7E8B"/>
    <w:rsid w:val="00AA7FBD"/>
    <w:rsid w:val="00AA7FF5"/>
    <w:rsid w:val="00AB06CC"/>
    <w:rsid w:val="00AB0DED"/>
    <w:rsid w:val="00AB141C"/>
    <w:rsid w:val="00AB4543"/>
    <w:rsid w:val="00AB5AF4"/>
    <w:rsid w:val="00AB636B"/>
    <w:rsid w:val="00AB6913"/>
    <w:rsid w:val="00AB6E69"/>
    <w:rsid w:val="00AB7F87"/>
    <w:rsid w:val="00AC0B1D"/>
    <w:rsid w:val="00AC0D98"/>
    <w:rsid w:val="00AC1341"/>
    <w:rsid w:val="00AC1C80"/>
    <w:rsid w:val="00AC1DE0"/>
    <w:rsid w:val="00AC21DD"/>
    <w:rsid w:val="00AC256A"/>
    <w:rsid w:val="00AC2E02"/>
    <w:rsid w:val="00AC451A"/>
    <w:rsid w:val="00AC4ACA"/>
    <w:rsid w:val="00AC4C0B"/>
    <w:rsid w:val="00AC4F92"/>
    <w:rsid w:val="00AC5B2C"/>
    <w:rsid w:val="00AC731B"/>
    <w:rsid w:val="00AC7EEE"/>
    <w:rsid w:val="00AD0B1A"/>
    <w:rsid w:val="00AD2171"/>
    <w:rsid w:val="00AD3AF2"/>
    <w:rsid w:val="00AD3DAC"/>
    <w:rsid w:val="00AD40A8"/>
    <w:rsid w:val="00AD48D2"/>
    <w:rsid w:val="00AD50AB"/>
    <w:rsid w:val="00AD586F"/>
    <w:rsid w:val="00AD71F1"/>
    <w:rsid w:val="00AE07A6"/>
    <w:rsid w:val="00AE1E05"/>
    <w:rsid w:val="00AE2112"/>
    <w:rsid w:val="00AE2A09"/>
    <w:rsid w:val="00AE2CA3"/>
    <w:rsid w:val="00AE2F9C"/>
    <w:rsid w:val="00AE38EB"/>
    <w:rsid w:val="00AE5499"/>
    <w:rsid w:val="00AE5778"/>
    <w:rsid w:val="00AE60BF"/>
    <w:rsid w:val="00AE74B6"/>
    <w:rsid w:val="00AE78E1"/>
    <w:rsid w:val="00AF0399"/>
    <w:rsid w:val="00AF043E"/>
    <w:rsid w:val="00AF04BE"/>
    <w:rsid w:val="00AF16E7"/>
    <w:rsid w:val="00AF2290"/>
    <w:rsid w:val="00AF2DAC"/>
    <w:rsid w:val="00AF3C65"/>
    <w:rsid w:val="00AF5A64"/>
    <w:rsid w:val="00AF5BFA"/>
    <w:rsid w:val="00AF5CD1"/>
    <w:rsid w:val="00AF5F7B"/>
    <w:rsid w:val="00AF6C9C"/>
    <w:rsid w:val="00AF7835"/>
    <w:rsid w:val="00B0087F"/>
    <w:rsid w:val="00B00D97"/>
    <w:rsid w:val="00B01B30"/>
    <w:rsid w:val="00B03077"/>
    <w:rsid w:val="00B03102"/>
    <w:rsid w:val="00B0445D"/>
    <w:rsid w:val="00B045BD"/>
    <w:rsid w:val="00B06432"/>
    <w:rsid w:val="00B10D78"/>
    <w:rsid w:val="00B11125"/>
    <w:rsid w:val="00B111B8"/>
    <w:rsid w:val="00B11F53"/>
    <w:rsid w:val="00B12211"/>
    <w:rsid w:val="00B124AE"/>
    <w:rsid w:val="00B1262E"/>
    <w:rsid w:val="00B1426D"/>
    <w:rsid w:val="00B1532A"/>
    <w:rsid w:val="00B154D9"/>
    <w:rsid w:val="00B174D3"/>
    <w:rsid w:val="00B1773B"/>
    <w:rsid w:val="00B177E5"/>
    <w:rsid w:val="00B17DAA"/>
    <w:rsid w:val="00B20319"/>
    <w:rsid w:val="00B20E7E"/>
    <w:rsid w:val="00B21085"/>
    <w:rsid w:val="00B2156A"/>
    <w:rsid w:val="00B21A10"/>
    <w:rsid w:val="00B21D9C"/>
    <w:rsid w:val="00B21FA9"/>
    <w:rsid w:val="00B222B7"/>
    <w:rsid w:val="00B238E4"/>
    <w:rsid w:val="00B23AE4"/>
    <w:rsid w:val="00B24094"/>
    <w:rsid w:val="00B24699"/>
    <w:rsid w:val="00B24981"/>
    <w:rsid w:val="00B25146"/>
    <w:rsid w:val="00B256FD"/>
    <w:rsid w:val="00B265FB"/>
    <w:rsid w:val="00B26A9C"/>
    <w:rsid w:val="00B273A0"/>
    <w:rsid w:val="00B2759C"/>
    <w:rsid w:val="00B27F9F"/>
    <w:rsid w:val="00B300C3"/>
    <w:rsid w:val="00B3043B"/>
    <w:rsid w:val="00B30A1B"/>
    <w:rsid w:val="00B3269E"/>
    <w:rsid w:val="00B33CBD"/>
    <w:rsid w:val="00B33F14"/>
    <w:rsid w:val="00B34E41"/>
    <w:rsid w:val="00B35290"/>
    <w:rsid w:val="00B35EC1"/>
    <w:rsid w:val="00B379D8"/>
    <w:rsid w:val="00B42368"/>
    <w:rsid w:val="00B423E7"/>
    <w:rsid w:val="00B42A2B"/>
    <w:rsid w:val="00B42EB9"/>
    <w:rsid w:val="00B4489D"/>
    <w:rsid w:val="00B46F93"/>
    <w:rsid w:val="00B4719B"/>
    <w:rsid w:val="00B47B0D"/>
    <w:rsid w:val="00B50115"/>
    <w:rsid w:val="00B51542"/>
    <w:rsid w:val="00B518B8"/>
    <w:rsid w:val="00B51A82"/>
    <w:rsid w:val="00B52434"/>
    <w:rsid w:val="00B52871"/>
    <w:rsid w:val="00B52CAA"/>
    <w:rsid w:val="00B54E0E"/>
    <w:rsid w:val="00B553A1"/>
    <w:rsid w:val="00B55747"/>
    <w:rsid w:val="00B55B24"/>
    <w:rsid w:val="00B57F95"/>
    <w:rsid w:val="00B628C7"/>
    <w:rsid w:val="00B62C61"/>
    <w:rsid w:val="00B62CD7"/>
    <w:rsid w:val="00B63025"/>
    <w:rsid w:val="00B636EE"/>
    <w:rsid w:val="00B6547D"/>
    <w:rsid w:val="00B65D63"/>
    <w:rsid w:val="00B664FC"/>
    <w:rsid w:val="00B7246B"/>
    <w:rsid w:val="00B73609"/>
    <w:rsid w:val="00B74F38"/>
    <w:rsid w:val="00B75472"/>
    <w:rsid w:val="00B759A6"/>
    <w:rsid w:val="00B75DF2"/>
    <w:rsid w:val="00B76F97"/>
    <w:rsid w:val="00B80259"/>
    <w:rsid w:val="00B8079F"/>
    <w:rsid w:val="00B80878"/>
    <w:rsid w:val="00B80E28"/>
    <w:rsid w:val="00B80F90"/>
    <w:rsid w:val="00B81934"/>
    <w:rsid w:val="00B82065"/>
    <w:rsid w:val="00B8225E"/>
    <w:rsid w:val="00B82CA1"/>
    <w:rsid w:val="00B83D4C"/>
    <w:rsid w:val="00B8446C"/>
    <w:rsid w:val="00B85EF6"/>
    <w:rsid w:val="00B86333"/>
    <w:rsid w:val="00B86A76"/>
    <w:rsid w:val="00B86C2E"/>
    <w:rsid w:val="00B90BD1"/>
    <w:rsid w:val="00B90CCE"/>
    <w:rsid w:val="00B90F8B"/>
    <w:rsid w:val="00B91168"/>
    <w:rsid w:val="00B924E8"/>
    <w:rsid w:val="00B92509"/>
    <w:rsid w:val="00B92A52"/>
    <w:rsid w:val="00B93282"/>
    <w:rsid w:val="00B93544"/>
    <w:rsid w:val="00B93B20"/>
    <w:rsid w:val="00B94B93"/>
    <w:rsid w:val="00B951C8"/>
    <w:rsid w:val="00B953E9"/>
    <w:rsid w:val="00B95C86"/>
    <w:rsid w:val="00B96237"/>
    <w:rsid w:val="00B97B89"/>
    <w:rsid w:val="00BA06CB"/>
    <w:rsid w:val="00BA1226"/>
    <w:rsid w:val="00BA23F8"/>
    <w:rsid w:val="00BA2837"/>
    <w:rsid w:val="00BA39EF"/>
    <w:rsid w:val="00BA4285"/>
    <w:rsid w:val="00BA48A6"/>
    <w:rsid w:val="00BA5FC5"/>
    <w:rsid w:val="00BA65DD"/>
    <w:rsid w:val="00BA68D1"/>
    <w:rsid w:val="00BA6BA1"/>
    <w:rsid w:val="00BA7335"/>
    <w:rsid w:val="00BA76A1"/>
    <w:rsid w:val="00BB145D"/>
    <w:rsid w:val="00BB2F88"/>
    <w:rsid w:val="00BB3DBB"/>
    <w:rsid w:val="00BB47AD"/>
    <w:rsid w:val="00BB4F1F"/>
    <w:rsid w:val="00BB5041"/>
    <w:rsid w:val="00BB5681"/>
    <w:rsid w:val="00BB5825"/>
    <w:rsid w:val="00BB7888"/>
    <w:rsid w:val="00BC0E00"/>
    <w:rsid w:val="00BC0EDD"/>
    <w:rsid w:val="00BC161A"/>
    <w:rsid w:val="00BC2087"/>
    <w:rsid w:val="00BC224B"/>
    <w:rsid w:val="00BC2A3D"/>
    <w:rsid w:val="00BC2C31"/>
    <w:rsid w:val="00BC2FBD"/>
    <w:rsid w:val="00BC33AF"/>
    <w:rsid w:val="00BC3E0F"/>
    <w:rsid w:val="00BC4199"/>
    <w:rsid w:val="00BC4AC9"/>
    <w:rsid w:val="00BC4E55"/>
    <w:rsid w:val="00BC51CA"/>
    <w:rsid w:val="00BC6CA4"/>
    <w:rsid w:val="00BC74D8"/>
    <w:rsid w:val="00BD2A6B"/>
    <w:rsid w:val="00BD3ABD"/>
    <w:rsid w:val="00BD4824"/>
    <w:rsid w:val="00BD53B9"/>
    <w:rsid w:val="00BD6500"/>
    <w:rsid w:val="00BD6750"/>
    <w:rsid w:val="00BD699E"/>
    <w:rsid w:val="00BD78A8"/>
    <w:rsid w:val="00BD791E"/>
    <w:rsid w:val="00BE2623"/>
    <w:rsid w:val="00BE277D"/>
    <w:rsid w:val="00BE2867"/>
    <w:rsid w:val="00BE3231"/>
    <w:rsid w:val="00BE3815"/>
    <w:rsid w:val="00BE3B06"/>
    <w:rsid w:val="00BE3E9E"/>
    <w:rsid w:val="00BE6ED7"/>
    <w:rsid w:val="00BE7998"/>
    <w:rsid w:val="00BE7DB4"/>
    <w:rsid w:val="00BF1050"/>
    <w:rsid w:val="00BF107C"/>
    <w:rsid w:val="00BF1F30"/>
    <w:rsid w:val="00BF2A63"/>
    <w:rsid w:val="00BF3420"/>
    <w:rsid w:val="00BF47B0"/>
    <w:rsid w:val="00BF4CD2"/>
    <w:rsid w:val="00BF5D11"/>
    <w:rsid w:val="00BF66AA"/>
    <w:rsid w:val="00BF7854"/>
    <w:rsid w:val="00C0086D"/>
    <w:rsid w:val="00C00C4E"/>
    <w:rsid w:val="00C02377"/>
    <w:rsid w:val="00C02444"/>
    <w:rsid w:val="00C027A4"/>
    <w:rsid w:val="00C054AE"/>
    <w:rsid w:val="00C057E1"/>
    <w:rsid w:val="00C05B13"/>
    <w:rsid w:val="00C06A37"/>
    <w:rsid w:val="00C075E5"/>
    <w:rsid w:val="00C10793"/>
    <w:rsid w:val="00C10939"/>
    <w:rsid w:val="00C127A3"/>
    <w:rsid w:val="00C12BF6"/>
    <w:rsid w:val="00C12E55"/>
    <w:rsid w:val="00C12E8F"/>
    <w:rsid w:val="00C13FD6"/>
    <w:rsid w:val="00C140C4"/>
    <w:rsid w:val="00C14638"/>
    <w:rsid w:val="00C1485B"/>
    <w:rsid w:val="00C155CD"/>
    <w:rsid w:val="00C17D43"/>
    <w:rsid w:val="00C21BF9"/>
    <w:rsid w:val="00C2221B"/>
    <w:rsid w:val="00C230C6"/>
    <w:rsid w:val="00C23D04"/>
    <w:rsid w:val="00C2539F"/>
    <w:rsid w:val="00C25727"/>
    <w:rsid w:val="00C25E66"/>
    <w:rsid w:val="00C25F18"/>
    <w:rsid w:val="00C26B3B"/>
    <w:rsid w:val="00C26E91"/>
    <w:rsid w:val="00C276C6"/>
    <w:rsid w:val="00C30821"/>
    <w:rsid w:val="00C30909"/>
    <w:rsid w:val="00C30A72"/>
    <w:rsid w:val="00C31179"/>
    <w:rsid w:val="00C31D72"/>
    <w:rsid w:val="00C32284"/>
    <w:rsid w:val="00C32836"/>
    <w:rsid w:val="00C330F1"/>
    <w:rsid w:val="00C33729"/>
    <w:rsid w:val="00C33F66"/>
    <w:rsid w:val="00C3555A"/>
    <w:rsid w:val="00C359F8"/>
    <w:rsid w:val="00C376C2"/>
    <w:rsid w:val="00C37CD2"/>
    <w:rsid w:val="00C403F7"/>
    <w:rsid w:val="00C42414"/>
    <w:rsid w:val="00C44011"/>
    <w:rsid w:val="00C4431B"/>
    <w:rsid w:val="00C444D0"/>
    <w:rsid w:val="00C444F5"/>
    <w:rsid w:val="00C44D68"/>
    <w:rsid w:val="00C45983"/>
    <w:rsid w:val="00C45AE7"/>
    <w:rsid w:val="00C46B4D"/>
    <w:rsid w:val="00C47165"/>
    <w:rsid w:val="00C47FB1"/>
    <w:rsid w:val="00C5033F"/>
    <w:rsid w:val="00C50DB1"/>
    <w:rsid w:val="00C51D3A"/>
    <w:rsid w:val="00C52924"/>
    <w:rsid w:val="00C52A5F"/>
    <w:rsid w:val="00C52ED1"/>
    <w:rsid w:val="00C535AE"/>
    <w:rsid w:val="00C55A94"/>
    <w:rsid w:val="00C60D76"/>
    <w:rsid w:val="00C61555"/>
    <w:rsid w:val="00C63566"/>
    <w:rsid w:val="00C65181"/>
    <w:rsid w:val="00C65A81"/>
    <w:rsid w:val="00C66085"/>
    <w:rsid w:val="00C670BE"/>
    <w:rsid w:val="00C67418"/>
    <w:rsid w:val="00C72458"/>
    <w:rsid w:val="00C7254C"/>
    <w:rsid w:val="00C72939"/>
    <w:rsid w:val="00C73C41"/>
    <w:rsid w:val="00C7438C"/>
    <w:rsid w:val="00C747C0"/>
    <w:rsid w:val="00C74B8E"/>
    <w:rsid w:val="00C75783"/>
    <w:rsid w:val="00C75DC6"/>
    <w:rsid w:val="00C76766"/>
    <w:rsid w:val="00C7714B"/>
    <w:rsid w:val="00C773D8"/>
    <w:rsid w:val="00C774AB"/>
    <w:rsid w:val="00C77642"/>
    <w:rsid w:val="00C779AE"/>
    <w:rsid w:val="00C77C0E"/>
    <w:rsid w:val="00C8047B"/>
    <w:rsid w:val="00C817AD"/>
    <w:rsid w:val="00C81936"/>
    <w:rsid w:val="00C81DF2"/>
    <w:rsid w:val="00C82707"/>
    <w:rsid w:val="00C8366E"/>
    <w:rsid w:val="00C8384A"/>
    <w:rsid w:val="00C83C97"/>
    <w:rsid w:val="00C83D22"/>
    <w:rsid w:val="00C845C8"/>
    <w:rsid w:val="00C8492D"/>
    <w:rsid w:val="00C85F9F"/>
    <w:rsid w:val="00C8744B"/>
    <w:rsid w:val="00C9049A"/>
    <w:rsid w:val="00C90B87"/>
    <w:rsid w:val="00C91602"/>
    <w:rsid w:val="00C928DF"/>
    <w:rsid w:val="00C92E43"/>
    <w:rsid w:val="00C932B4"/>
    <w:rsid w:val="00C93412"/>
    <w:rsid w:val="00C93BB1"/>
    <w:rsid w:val="00C94F92"/>
    <w:rsid w:val="00C95407"/>
    <w:rsid w:val="00C962BA"/>
    <w:rsid w:val="00C96695"/>
    <w:rsid w:val="00C96B43"/>
    <w:rsid w:val="00CA050F"/>
    <w:rsid w:val="00CA20D3"/>
    <w:rsid w:val="00CA28D5"/>
    <w:rsid w:val="00CA2978"/>
    <w:rsid w:val="00CA297B"/>
    <w:rsid w:val="00CA2F98"/>
    <w:rsid w:val="00CA35D8"/>
    <w:rsid w:val="00CA36D0"/>
    <w:rsid w:val="00CA4548"/>
    <w:rsid w:val="00CA4C24"/>
    <w:rsid w:val="00CA4D58"/>
    <w:rsid w:val="00CA50B7"/>
    <w:rsid w:val="00CA5FFD"/>
    <w:rsid w:val="00CA6D6A"/>
    <w:rsid w:val="00CA72EF"/>
    <w:rsid w:val="00CB0276"/>
    <w:rsid w:val="00CB0504"/>
    <w:rsid w:val="00CB095F"/>
    <w:rsid w:val="00CB0CCC"/>
    <w:rsid w:val="00CB1674"/>
    <w:rsid w:val="00CB1CF6"/>
    <w:rsid w:val="00CB2189"/>
    <w:rsid w:val="00CB39F4"/>
    <w:rsid w:val="00CB4954"/>
    <w:rsid w:val="00CB5A7C"/>
    <w:rsid w:val="00CB6EC9"/>
    <w:rsid w:val="00CB789D"/>
    <w:rsid w:val="00CC00C9"/>
    <w:rsid w:val="00CC11A4"/>
    <w:rsid w:val="00CC13F8"/>
    <w:rsid w:val="00CC1624"/>
    <w:rsid w:val="00CC3BFC"/>
    <w:rsid w:val="00CC42CE"/>
    <w:rsid w:val="00CC4A4E"/>
    <w:rsid w:val="00CC599C"/>
    <w:rsid w:val="00CC733F"/>
    <w:rsid w:val="00CD0D67"/>
    <w:rsid w:val="00CD174E"/>
    <w:rsid w:val="00CD1B2B"/>
    <w:rsid w:val="00CD1CF5"/>
    <w:rsid w:val="00CD26E8"/>
    <w:rsid w:val="00CD2E36"/>
    <w:rsid w:val="00CD48E8"/>
    <w:rsid w:val="00CD4E31"/>
    <w:rsid w:val="00CD5CCA"/>
    <w:rsid w:val="00CD6646"/>
    <w:rsid w:val="00CD718D"/>
    <w:rsid w:val="00CE01E5"/>
    <w:rsid w:val="00CE083C"/>
    <w:rsid w:val="00CE09A3"/>
    <w:rsid w:val="00CE09E9"/>
    <w:rsid w:val="00CE0EBB"/>
    <w:rsid w:val="00CE155E"/>
    <w:rsid w:val="00CE3E2D"/>
    <w:rsid w:val="00CE530F"/>
    <w:rsid w:val="00CE6AE3"/>
    <w:rsid w:val="00CE6F48"/>
    <w:rsid w:val="00CE7B9B"/>
    <w:rsid w:val="00CF1248"/>
    <w:rsid w:val="00CF3325"/>
    <w:rsid w:val="00CF4881"/>
    <w:rsid w:val="00CF4A73"/>
    <w:rsid w:val="00CF4A8F"/>
    <w:rsid w:val="00CF528F"/>
    <w:rsid w:val="00CF675E"/>
    <w:rsid w:val="00CF70F6"/>
    <w:rsid w:val="00D005C0"/>
    <w:rsid w:val="00D00D9F"/>
    <w:rsid w:val="00D02C0B"/>
    <w:rsid w:val="00D02C9A"/>
    <w:rsid w:val="00D02F10"/>
    <w:rsid w:val="00D03572"/>
    <w:rsid w:val="00D049DE"/>
    <w:rsid w:val="00D05547"/>
    <w:rsid w:val="00D10B52"/>
    <w:rsid w:val="00D11196"/>
    <w:rsid w:val="00D14D00"/>
    <w:rsid w:val="00D15400"/>
    <w:rsid w:val="00D16645"/>
    <w:rsid w:val="00D177F3"/>
    <w:rsid w:val="00D207F3"/>
    <w:rsid w:val="00D20B50"/>
    <w:rsid w:val="00D20DB1"/>
    <w:rsid w:val="00D21775"/>
    <w:rsid w:val="00D229EE"/>
    <w:rsid w:val="00D24D0D"/>
    <w:rsid w:val="00D24D6C"/>
    <w:rsid w:val="00D30367"/>
    <w:rsid w:val="00D31086"/>
    <w:rsid w:val="00D33E2D"/>
    <w:rsid w:val="00D35AF7"/>
    <w:rsid w:val="00D3791E"/>
    <w:rsid w:val="00D411A8"/>
    <w:rsid w:val="00D41BE8"/>
    <w:rsid w:val="00D42858"/>
    <w:rsid w:val="00D42F6A"/>
    <w:rsid w:val="00D4313E"/>
    <w:rsid w:val="00D44D18"/>
    <w:rsid w:val="00D45C6E"/>
    <w:rsid w:val="00D45FD5"/>
    <w:rsid w:val="00D4766B"/>
    <w:rsid w:val="00D504B3"/>
    <w:rsid w:val="00D50DE6"/>
    <w:rsid w:val="00D520E4"/>
    <w:rsid w:val="00D52A8E"/>
    <w:rsid w:val="00D52B73"/>
    <w:rsid w:val="00D56E27"/>
    <w:rsid w:val="00D57631"/>
    <w:rsid w:val="00D57DFA"/>
    <w:rsid w:val="00D61AF7"/>
    <w:rsid w:val="00D61B3C"/>
    <w:rsid w:val="00D61CAE"/>
    <w:rsid w:val="00D61CD0"/>
    <w:rsid w:val="00D62A55"/>
    <w:rsid w:val="00D62E03"/>
    <w:rsid w:val="00D65E10"/>
    <w:rsid w:val="00D67275"/>
    <w:rsid w:val="00D674BD"/>
    <w:rsid w:val="00D70843"/>
    <w:rsid w:val="00D713B8"/>
    <w:rsid w:val="00D716B4"/>
    <w:rsid w:val="00D71CD6"/>
    <w:rsid w:val="00D72624"/>
    <w:rsid w:val="00D72679"/>
    <w:rsid w:val="00D736BF"/>
    <w:rsid w:val="00D740AB"/>
    <w:rsid w:val="00D74885"/>
    <w:rsid w:val="00D75225"/>
    <w:rsid w:val="00D752BE"/>
    <w:rsid w:val="00D759F9"/>
    <w:rsid w:val="00D76030"/>
    <w:rsid w:val="00D76976"/>
    <w:rsid w:val="00D7736B"/>
    <w:rsid w:val="00D803C1"/>
    <w:rsid w:val="00D81137"/>
    <w:rsid w:val="00D82109"/>
    <w:rsid w:val="00D821DB"/>
    <w:rsid w:val="00D82F07"/>
    <w:rsid w:val="00D83E27"/>
    <w:rsid w:val="00D83EC7"/>
    <w:rsid w:val="00D85D59"/>
    <w:rsid w:val="00D86FF5"/>
    <w:rsid w:val="00D871B7"/>
    <w:rsid w:val="00D907EF"/>
    <w:rsid w:val="00D915D7"/>
    <w:rsid w:val="00D91682"/>
    <w:rsid w:val="00D918BB"/>
    <w:rsid w:val="00D9255B"/>
    <w:rsid w:val="00D92E7D"/>
    <w:rsid w:val="00D92F91"/>
    <w:rsid w:val="00D942FD"/>
    <w:rsid w:val="00D94B48"/>
    <w:rsid w:val="00D950AF"/>
    <w:rsid w:val="00D954A7"/>
    <w:rsid w:val="00D96736"/>
    <w:rsid w:val="00D9687D"/>
    <w:rsid w:val="00D96FB7"/>
    <w:rsid w:val="00D97839"/>
    <w:rsid w:val="00D97975"/>
    <w:rsid w:val="00D97A63"/>
    <w:rsid w:val="00D97DAC"/>
    <w:rsid w:val="00DA0385"/>
    <w:rsid w:val="00DA1099"/>
    <w:rsid w:val="00DA2808"/>
    <w:rsid w:val="00DA30A4"/>
    <w:rsid w:val="00DA4957"/>
    <w:rsid w:val="00DA6B4A"/>
    <w:rsid w:val="00DA71E4"/>
    <w:rsid w:val="00DA7D98"/>
    <w:rsid w:val="00DB1CC4"/>
    <w:rsid w:val="00DB213E"/>
    <w:rsid w:val="00DB2F96"/>
    <w:rsid w:val="00DB30B9"/>
    <w:rsid w:val="00DB44A0"/>
    <w:rsid w:val="00DB4824"/>
    <w:rsid w:val="00DB6D1D"/>
    <w:rsid w:val="00DB7333"/>
    <w:rsid w:val="00DB767A"/>
    <w:rsid w:val="00DB7C82"/>
    <w:rsid w:val="00DB7E10"/>
    <w:rsid w:val="00DC1E8B"/>
    <w:rsid w:val="00DC33B7"/>
    <w:rsid w:val="00DC4735"/>
    <w:rsid w:val="00DC74A5"/>
    <w:rsid w:val="00DC7743"/>
    <w:rsid w:val="00DC78E0"/>
    <w:rsid w:val="00DD00FC"/>
    <w:rsid w:val="00DD076F"/>
    <w:rsid w:val="00DD0C2C"/>
    <w:rsid w:val="00DD12C5"/>
    <w:rsid w:val="00DD16D5"/>
    <w:rsid w:val="00DD1AA4"/>
    <w:rsid w:val="00DD2BD0"/>
    <w:rsid w:val="00DD2C80"/>
    <w:rsid w:val="00DD35C0"/>
    <w:rsid w:val="00DD41ED"/>
    <w:rsid w:val="00DD4F55"/>
    <w:rsid w:val="00DD5024"/>
    <w:rsid w:val="00DD51C0"/>
    <w:rsid w:val="00DD55A4"/>
    <w:rsid w:val="00DD64E7"/>
    <w:rsid w:val="00DD6C37"/>
    <w:rsid w:val="00DD6D7A"/>
    <w:rsid w:val="00DD7964"/>
    <w:rsid w:val="00DD7F72"/>
    <w:rsid w:val="00DE075A"/>
    <w:rsid w:val="00DE0903"/>
    <w:rsid w:val="00DE0E0E"/>
    <w:rsid w:val="00DE1E86"/>
    <w:rsid w:val="00DE259B"/>
    <w:rsid w:val="00DE32EC"/>
    <w:rsid w:val="00DE33B3"/>
    <w:rsid w:val="00DE34B6"/>
    <w:rsid w:val="00DE3AEE"/>
    <w:rsid w:val="00DE3B4C"/>
    <w:rsid w:val="00DE3E5A"/>
    <w:rsid w:val="00DE58E6"/>
    <w:rsid w:val="00DE6138"/>
    <w:rsid w:val="00DE6378"/>
    <w:rsid w:val="00DE6537"/>
    <w:rsid w:val="00DE7F39"/>
    <w:rsid w:val="00DF09E1"/>
    <w:rsid w:val="00DF1843"/>
    <w:rsid w:val="00DF1E5C"/>
    <w:rsid w:val="00DF22DD"/>
    <w:rsid w:val="00DF58AC"/>
    <w:rsid w:val="00DF71C5"/>
    <w:rsid w:val="00DF75BF"/>
    <w:rsid w:val="00E02F8A"/>
    <w:rsid w:val="00E03C92"/>
    <w:rsid w:val="00E03D92"/>
    <w:rsid w:val="00E046ED"/>
    <w:rsid w:val="00E068DB"/>
    <w:rsid w:val="00E07645"/>
    <w:rsid w:val="00E07F1A"/>
    <w:rsid w:val="00E1045E"/>
    <w:rsid w:val="00E10DC6"/>
    <w:rsid w:val="00E1182F"/>
    <w:rsid w:val="00E12829"/>
    <w:rsid w:val="00E1299C"/>
    <w:rsid w:val="00E1300A"/>
    <w:rsid w:val="00E14A8C"/>
    <w:rsid w:val="00E14BAD"/>
    <w:rsid w:val="00E16A2C"/>
    <w:rsid w:val="00E16DCD"/>
    <w:rsid w:val="00E1792D"/>
    <w:rsid w:val="00E206DB"/>
    <w:rsid w:val="00E208F6"/>
    <w:rsid w:val="00E20B08"/>
    <w:rsid w:val="00E20FB0"/>
    <w:rsid w:val="00E212BD"/>
    <w:rsid w:val="00E21410"/>
    <w:rsid w:val="00E22AB6"/>
    <w:rsid w:val="00E23BE1"/>
    <w:rsid w:val="00E23F43"/>
    <w:rsid w:val="00E24452"/>
    <w:rsid w:val="00E24FDB"/>
    <w:rsid w:val="00E254D1"/>
    <w:rsid w:val="00E274A1"/>
    <w:rsid w:val="00E274A5"/>
    <w:rsid w:val="00E27DBC"/>
    <w:rsid w:val="00E302BE"/>
    <w:rsid w:val="00E304B5"/>
    <w:rsid w:val="00E30592"/>
    <w:rsid w:val="00E30F91"/>
    <w:rsid w:val="00E3126E"/>
    <w:rsid w:val="00E33AB7"/>
    <w:rsid w:val="00E33E4D"/>
    <w:rsid w:val="00E34430"/>
    <w:rsid w:val="00E34CA3"/>
    <w:rsid w:val="00E3550E"/>
    <w:rsid w:val="00E3555C"/>
    <w:rsid w:val="00E35C2D"/>
    <w:rsid w:val="00E35E1B"/>
    <w:rsid w:val="00E36385"/>
    <w:rsid w:val="00E37401"/>
    <w:rsid w:val="00E4070B"/>
    <w:rsid w:val="00E41020"/>
    <w:rsid w:val="00E41089"/>
    <w:rsid w:val="00E411B3"/>
    <w:rsid w:val="00E41386"/>
    <w:rsid w:val="00E41559"/>
    <w:rsid w:val="00E416AD"/>
    <w:rsid w:val="00E41BBF"/>
    <w:rsid w:val="00E4525E"/>
    <w:rsid w:val="00E45811"/>
    <w:rsid w:val="00E47753"/>
    <w:rsid w:val="00E50F9E"/>
    <w:rsid w:val="00E51485"/>
    <w:rsid w:val="00E5175D"/>
    <w:rsid w:val="00E52118"/>
    <w:rsid w:val="00E5347F"/>
    <w:rsid w:val="00E538AD"/>
    <w:rsid w:val="00E5493A"/>
    <w:rsid w:val="00E55944"/>
    <w:rsid w:val="00E55ABC"/>
    <w:rsid w:val="00E56162"/>
    <w:rsid w:val="00E56C11"/>
    <w:rsid w:val="00E56D92"/>
    <w:rsid w:val="00E579FD"/>
    <w:rsid w:val="00E57B74"/>
    <w:rsid w:val="00E61A44"/>
    <w:rsid w:val="00E629EF"/>
    <w:rsid w:val="00E62A7C"/>
    <w:rsid w:val="00E62D7D"/>
    <w:rsid w:val="00E63093"/>
    <w:rsid w:val="00E6515F"/>
    <w:rsid w:val="00E6638D"/>
    <w:rsid w:val="00E66EE8"/>
    <w:rsid w:val="00E67027"/>
    <w:rsid w:val="00E67867"/>
    <w:rsid w:val="00E67FCA"/>
    <w:rsid w:val="00E71411"/>
    <w:rsid w:val="00E71C8A"/>
    <w:rsid w:val="00E71D4E"/>
    <w:rsid w:val="00E744CF"/>
    <w:rsid w:val="00E74F5B"/>
    <w:rsid w:val="00E75D7D"/>
    <w:rsid w:val="00E760A9"/>
    <w:rsid w:val="00E761C1"/>
    <w:rsid w:val="00E7660F"/>
    <w:rsid w:val="00E76865"/>
    <w:rsid w:val="00E76868"/>
    <w:rsid w:val="00E76D46"/>
    <w:rsid w:val="00E77131"/>
    <w:rsid w:val="00E7716A"/>
    <w:rsid w:val="00E775EB"/>
    <w:rsid w:val="00E77D28"/>
    <w:rsid w:val="00E8321F"/>
    <w:rsid w:val="00E83D8E"/>
    <w:rsid w:val="00E84C58"/>
    <w:rsid w:val="00E853F6"/>
    <w:rsid w:val="00E85450"/>
    <w:rsid w:val="00E8629F"/>
    <w:rsid w:val="00E86D85"/>
    <w:rsid w:val="00E8779C"/>
    <w:rsid w:val="00E87BAC"/>
    <w:rsid w:val="00E87CEB"/>
    <w:rsid w:val="00E92C2B"/>
    <w:rsid w:val="00E93697"/>
    <w:rsid w:val="00E95071"/>
    <w:rsid w:val="00E959EE"/>
    <w:rsid w:val="00E9720F"/>
    <w:rsid w:val="00E973BB"/>
    <w:rsid w:val="00E97E70"/>
    <w:rsid w:val="00EA11D1"/>
    <w:rsid w:val="00EA1E1D"/>
    <w:rsid w:val="00EA1FAC"/>
    <w:rsid w:val="00EA2AC6"/>
    <w:rsid w:val="00EA336E"/>
    <w:rsid w:val="00EA39B9"/>
    <w:rsid w:val="00EA3C24"/>
    <w:rsid w:val="00EA497A"/>
    <w:rsid w:val="00EA4D9F"/>
    <w:rsid w:val="00EA532D"/>
    <w:rsid w:val="00EA5997"/>
    <w:rsid w:val="00EA5E24"/>
    <w:rsid w:val="00EA6AE1"/>
    <w:rsid w:val="00EB0778"/>
    <w:rsid w:val="00EB29D4"/>
    <w:rsid w:val="00EB48CC"/>
    <w:rsid w:val="00EB5E44"/>
    <w:rsid w:val="00EB6167"/>
    <w:rsid w:val="00EB711A"/>
    <w:rsid w:val="00EB764D"/>
    <w:rsid w:val="00EB77FD"/>
    <w:rsid w:val="00EB7F95"/>
    <w:rsid w:val="00EC032B"/>
    <w:rsid w:val="00EC1152"/>
    <w:rsid w:val="00EC1625"/>
    <w:rsid w:val="00EC240F"/>
    <w:rsid w:val="00EC3268"/>
    <w:rsid w:val="00EC4F41"/>
    <w:rsid w:val="00EC4FE4"/>
    <w:rsid w:val="00EC5003"/>
    <w:rsid w:val="00EC585B"/>
    <w:rsid w:val="00EC5D7A"/>
    <w:rsid w:val="00ED1E64"/>
    <w:rsid w:val="00ED21BA"/>
    <w:rsid w:val="00ED2B49"/>
    <w:rsid w:val="00ED3173"/>
    <w:rsid w:val="00ED4BD1"/>
    <w:rsid w:val="00ED5F9B"/>
    <w:rsid w:val="00ED5FF6"/>
    <w:rsid w:val="00ED739E"/>
    <w:rsid w:val="00ED7E82"/>
    <w:rsid w:val="00EE2BDD"/>
    <w:rsid w:val="00EE30E2"/>
    <w:rsid w:val="00EE5127"/>
    <w:rsid w:val="00EE55FE"/>
    <w:rsid w:val="00EE56F6"/>
    <w:rsid w:val="00EE5DF6"/>
    <w:rsid w:val="00EE6FBD"/>
    <w:rsid w:val="00EE78ED"/>
    <w:rsid w:val="00EF0F41"/>
    <w:rsid w:val="00EF27B8"/>
    <w:rsid w:val="00EF2946"/>
    <w:rsid w:val="00EF2BD2"/>
    <w:rsid w:val="00EF4621"/>
    <w:rsid w:val="00EF58B8"/>
    <w:rsid w:val="00EF6638"/>
    <w:rsid w:val="00EF7B1C"/>
    <w:rsid w:val="00EF7B20"/>
    <w:rsid w:val="00EF7D73"/>
    <w:rsid w:val="00F0008F"/>
    <w:rsid w:val="00F00298"/>
    <w:rsid w:val="00F026DA"/>
    <w:rsid w:val="00F02B54"/>
    <w:rsid w:val="00F02B98"/>
    <w:rsid w:val="00F035EB"/>
    <w:rsid w:val="00F0403C"/>
    <w:rsid w:val="00F0405B"/>
    <w:rsid w:val="00F04129"/>
    <w:rsid w:val="00F04493"/>
    <w:rsid w:val="00F04D87"/>
    <w:rsid w:val="00F04F0D"/>
    <w:rsid w:val="00F05D56"/>
    <w:rsid w:val="00F072D8"/>
    <w:rsid w:val="00F07D14"/>
    <w:rsid w:val="00F07D52"/>
    <w:rsid w:val="00F07F0E"/>
    <w:rsid w:val="00F10658"/>
    <w:rsid w:val="00F10671"/>
    <w:rsid w:val="00F10DF7"/>
    <w:rsid w:val="00F1108A"/>
    <w:rsid w:val="00F12B48"/>
    <w:rsid w:val="00F12DE0"/>
    <w:rsid w:val="00F1477C"/>
    <w:rsid w:val="00F14DCA"/>
    <w:rsid w:val="00F15871"/>
    <w:rsid w:val="00F16F49"/>
    <w:rsid w:val="00F17F02"/>
    <w:rsid w:val="00F20154"/>
    <w:rsid w:val="00F256EA"/>
    <w:rsid w:val="00F27B32"/>
    <w:rsid w:val="00F31793"/>
    <w:rsid w:val="00F3253C"/>
    <w:rsid w:val="00F326BE"/>
    <w:rsid w:val="00F33377"/>
    <w:rsid w:val="00F3343D"/>
    <w:rsid w:val="00F3423B"/>
    <w:rsid w:val="00F345DF"/>
    <w:rsid w:val="00F35B54"/>
    <w:rsid w:val="00F3688D"/>
    <w:rsid w:val="00F36EC6"/>
    <w:rsid w:val="00F42BD7"/>
    <w:rsid w:val="00F43AE4"/>
    <w:rsid w:val="00F43C50"/>
    <w:rsid w:val="00F458F5"/>
    <w:rsid w:val="00F45D78"/>
    <w:rsid w:val="00F45E42"/>
    <w:rsid w:val="00F462A7"/>
    <w:rsid w:val="00F47598"/>
    <w:rsid w:val="00F50634"/>
    <w:rsid w:val="00F50643"/>
    <w:rsid w:val="00F5097D"/>
    <w:rsid w:val="00F51A5B"/>
    <w:rsid w:val="00F526AF"/>
    <w:rsid w:val="00F5328F"/>
    <w:rsid w:val="00F532A1"/>
    <w:rsid w:val="00F54D91"/>
    <w:rsid w:val="00F55170"/>
    <w:rsid w:val="00F5697A"/>
    <w:rsid w:val="00F572E1"/>
    <w:rsid w:val="00F57D00"/>
    <w:rsid w:val="00F604D2"/>
    <w:rsid w:val="00F6132C"/>
    <w:rsid w:val="00F631D3"/>
    <w:rsid w:val="00F638C4"/>
    <w:rsid w:val="00F63976"/>
    <w:rsid w:val="00F6397F"/>
    <w:rsid w:val="00F63DA0"/>
    <w:rsid w:val="00F641AE"/>
    <w:rsid w:val="00F647B8"/>
    <w:rsid w:val="00F64B3E"/>
    <w:rsid w:val="00F65259"/>
    <w:rsid w:val="00F6548D"/>
    <w:rsid w:val="00F6574C"/>
    <w:rsid w:val="00F65E56"/>
    <w:rsid w:val="00F65FBB"/>
    <w:rsid w:val="00F6634D"/>
    <w:rsid w:val="00F66C37"/>
    <w:rsid w:val="00F66D30"/>
    <w:rsid w:val="00F67D0C"/>
    <w:rsid w:val="00F706DB"/>
    <w:rsid w:val="00F70C8D"/>
    <w:rsid w:val="00F71A8C"/>
    <w:rsid w:val="00F72A7A"/>
    <w:rsid w:val="00F73E7F"/>
    <w:rsid w:val="00F740E1"/>
    <w:rsid w:val="00F74299"/>
    <w:rsid w:val="00F746F0"/>
    <w:rsid w:val="00F75A2B"/>
    <w:rsid w:val="00F75A4F"/>
    <w:rsid w:val="00F76B78"/>
    <w:rsid w:val="00F8043A"/>
    <w:rsid w:val="00F8045F"/>
    <w:rsid w:val="00F809EF"/>
    <w:rsid w:val="00F80B51"/>
    <w:rsid w:val="00F80DAA"/>
    <w:rsid w:val="00F80E68"/>
    <w:rsid w:val="00F8109A"/>
    <w:rsid w:val="00F8150B"/>
    <w:rsid w:val="00F81861"/>
    <w:rsid w:val="00F8260C"/>
    <w:rsid w:val="00F82AAB"/>
    <w:rsid w:val="00F82D95"/>
    <w:rsid w:val="00F82DA1"/>
    <w:rsid w:val="00F8381E"/>
    <w:rsid w:val="00F8498B"/>
    <w:rsid w:val="00F84C6D"/>
    <w:rsid w:val="00F8513F"/>
    <w:rsid w:val="00F85369"/>
    <w:rsid w:val="00F87C62"/>
    <w:rsid w:val="00F902C3"/>
    <w:rsid w:val="00F90C5C"/>
    <w:rsid w:val="00F90D35"/>
    <w:rsid w:val="00F917C7"/>
    <w:rsid w:val="00F9263D"/>
    <w:rsid w:val="00F927B1"/>
    <w:rsid w:val="00F92C85"/>
    <w:rsid w:val="00F95BC3"/>
    <w:rsid w:val="00F961BF"/>
    <w:rsid w:val="00F9767B"/>
    <w:rsid w:val="00FA149C"/>
    <w:rsid w:val="00FA1AAA"/>
    <w:rsid w:val="00FA248E"/>
    <w:rsid w:val="00FA2E4F"/>
    <w:rsid w:val="00FA3174"/>
    <w:rsid w:val="00FA5832"/>
    <w:rsid w:val="00FA5AC1"/>
    <w:rsid w:val="00FA5C95"/>
    <w:rsid w:val="00FA718B"/>
    <w:rsid w:val="00FA7519"/>
    <w:rsid w:val="00FB00A2"/>
    <w:rsid w:val="00FB1F97"/>
    <w:rsid w:val="00FB2B57"/>
    <w:rsid w:val="00FB3ACD"/>
    <w:rsid w:val="00FB3E77"/>
    <w:rsid w:val="00FB5DE6"/>
    <w:rsid w:val="00FB5E31"/>
    <w:rsid w:val="00FB6A6B"/>
    <w:rsid w:val="00FB72E6"/>
    <w:rsid w:val="00FB7A36"/>
    <w:rsid w:val="00FC009D"/>
    <w:rsid w:val="00FC051F"/>
    <w:rsid w:val="00FC1B45"/>
    <w:rsid w:val="00FC1B7D"/>
    <w:rsid w:val="00FC1D8E"/>
    <w:rsid w:val="00FC2284"/>
    <w:rsid w:val="00FC2E47"/>
    <w:rsid w:val="00FC3754"/>
    <w:rsid w:val="00FC3EDA"/>
    <w:rsid w:val="00FC4132"/>
    <w:rsid w:val="00FC46BC"/>
    <w:rsid w:val="00FC5872"/>
    <w:rsid w:val="00FC5893"/>
    <w:rsid w:val="00FC5D0E"/>
    <w:rsid w:val="00FC6847"/>
    <w:rsid w:val="00FC69F5"/>
    <w:rsid w:val="00FC6AE2"/>
    <w:rsid w:val="00FC6E4F"/>
    <w:rsid w:val="00FC6F0F"/>
    <w:rsid w:val="00FD030E"/>
    <w:rsid w:val="00FD0B18"/>
    <w:rsid w:val="00FD2517"/>
    <w:rsid w:val="00FD3818"/>
    <w:rsid w:val="00FD39D6"/>
    <w:rsid w:val="00FD4AB4"/>
    <w:rsid w:val="00FD4DF8"/>
    <w:rsid w:val="00FD5D12"/>
    <w:rsid w:val="00FD6178"/>
    <w:rsid w:val="00FD6180"/>
    <w:rsid w:val="00FD7A60"/>
    <w:rsid w:val="00FE1122"/>
    <w:rsid w:val="00FE2D5A"/>
    <w:rsid w:val="00FE387D"/>
    <w:rsid w:val="00FE3C4C"/>
    <w:rsid w:val="00FE453B"/>
    <w:rsid w:val="00FE66BE"/>
    <w:rsid w:val="00FE6820"/>
    <w:rsid w:val="00FE709C"/>
    <w:rsid w:val="00FE7925"/>
    <w:rsid w:val="00FE7CF7"/>
    <w:rsid w:val="00FE7E67"/>
    <w:rsid w:val="00FF225F"/>
    <w:rsid w:val="00FF2640"/>
    <w:rsid w:val="00FF32BA"/>
    <w:rsid w:val="00FF380C"/>
    <w:rsid w:val="00FF4498"/>
    <w:rsid w:val="00FF46A7"/>
    <w:rsid w:val="00FF4951"/>
    <w:rsid w:val="00FF565D"/>
    <w:rsid w:val="00FF5C05"/>
    <w:rsid w:val="00FF714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6E0"/>
    <w:pPr>
      <w:spacing w:after="180"/>
    </w:pPr>
    <w:rPr>
      <w:sz w:val="22"/>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904188"/>
    <w:pPr>
      <w:spacing w:after="0"/>
    </w:pPr>
    <w:rPr>
      <w:rFonts w:ascii="Tahoma"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link w:val="Heading1"/>
    <w:uiPriority w:val="9"/>
    <w:rsid w:val="00405C6C"/>
    <w:rPr>
      <w:rFonts w:ascii="Arial" w:hAnsi="Arial"/>
      <w:sz w:val="36"/>
      <w:lang w:val="en-GB" w:eastAsia="en-US"/>
    </w:rPr>
  </w:style>
  <w:style w:type="paragraph" w:customStyle="1" w:styleId="bullet1">
    <w:name w:val="bullet1"/>
    <w:basedOn w:val="Normal"/>
    <w:link w:val="bullet1Char"/>
    <w:qFormat/>
    <w:rsid w:val="00F63DA0"/>
    <w:pPr>
      <w:numPr>
        <w:numId w:val="3"/>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3"/>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3"/>
      </w:numPr>
      <w:spacing w:after="0"/>
    </w:pPr>
    <w:rPr>
      <w:rFonts w:ascii="Times" w:eastAsia="Batang" w:hAnsi="Times"/>
      <w:szCs w:val="24"/>
      <w:lang w:val="en-GB"/>
    </w:rPr>
  </w:style>
  <w:style w:type="paragraph" w:customStyle="1" w:styleId="bullet4">
    <w:name w:val="bullet4"/>
    <w:basedOn w:val="Normal"/>
    <w:qFormat/>
    <w:rsid w:val="00F63DA0"/>
    <w:pPr>
      <w:numPr>
        <w:ilvl w:val="3"/>
        <w:numId w:val="3"/>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4"/>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5"/>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7D33BC"/>
    <w:pPr>
      <w:spacing w:after="100" w:afterAutospacing="1" w:line="288" w:lineRule="auto"/>
      <w:ind w:firstLine="360"/>
      <w:jc w:val="both"/>
    </w:pPr>
    <w:rPr>
      <w:rFonts w:eastAsia="Malgun Gothic" w:cs="Batang"/>
      <w:sz w:val="20"/>
      <w:lang w:val="en-GB"/>
    </w:rPr>
  </w:style>
  <w:style w:type="character" w:customStyle="1" w:styleId="0MaintextChar">
    <w:name w:val="0 Main text Char"/>
    <w:link w:val="0Maintext"/>
    <w:rsid w:val="007D33BC"/>
    <w:rPr>
      <w:rFonts w:eastAsia="Malgun Gothic" w:cs="Batang"/>
      <w:lang w:val="en-GB" w:eastAsia="en-US"/>
    </w:rPr>
  </w:style>
  <w:style w:type="character" w:styleId="Emphasis">
    <w:name w:val="Emphasis"/>
    <w:uiPriority w:val="20"/>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basedOn w:val="DefaultParagraphFont"/>
    <w:link w:val="Heading5"/>
    <w:rsid w:val="005754E4"/>
    <w:rPr>
      <w:rFonts w:ascii="Arial" w:hAnsi="Arial"/>
      <w:sz w:val="22"/>
      <w:lang w:val="en-GB" w:eastAsia="en-US"/>
    </w:rPr>
  </w:style>
  <w:style w:type="character" w:styleId="PlaceholderText">
    <w:name w:val="Placeholder Text"/>
    <w:basedOn w:val="DefaultParagraphFont"/>
    <w:uiPriority w:val="99"/>
    <w:semiHidden/>
    <w:rsid w:val="0079585A"/>
    <w:rPr>
      <w:color w:val="808080"/>
    </w:rPr>
  </w:style>
  <w:style w:type="paragraph" w:customStyle="1" w:styleId="a0">
    <w:name w:val="a0"/>
    <w:basedOn w:val="Normal"/>
    <w:uiPriority w:val="99"/>
    <w:rsid w:val="008D4BA0"/>
    <w:pPr>
      <w:spacing w:before="100" w:beforeAutospacing="1" w:after="100" w:afterAutospacing="1"/>
    </w:pPr>
    <w:rPr>
      <w:rFonts w:ascii="Calibri" w:eastAsia="Calibri" w:hAnsi="Calibri" w:cs="Calibri"/>
      <w:szCs w:val="22"/>
    </w:rPr>
  </w:style>
  <w:style w:type="character" w:styleId="Strong">
    <w:name w:val="Strong"/>
    <w:uiPriority w:val="22"/>
    <w:qFormat/>
    <w:rsid w:val="00F002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41449088">
      <w:bodyDiv w:val="1"/>
      <w:marLeft w:val="0"/>
      <w:marRight w:val="0"/>
      <w:marTop w:val="0"/>
      <w:marBottom w:val="0"/>
      <w:divBdr>
        <w:top w:val="none" w:sz="0" w:space="0" w:color="auto"/>
        <w:left w:val="none" w:sz="0" w:space="0" w:color="auto"/>
        <w:bottom w:val="none" w:sz="0" w:space="0" w:color="auto"/>
        <w:right w:val="none" w:sz="0" w:space="0" w:color="auto"/>
      </w:divBdr>
      <w:divsChild>
        <w:div w:id="1392263907">
          <w:marLeft w:val="547"/>
          <w:marRight w:val="0"/>
          <w:marTop w:val="0"/>
          <w:marBottom w:val="0"/>
          <w:divBdr>
            <w:top w:val="none" w:sz="0" w:space="0" w:color="auto"/>
            <w:left w:val="none" w:sz="0" w:space="0" w:color="auto"/>
            <w:bottom w:val="none" w:sz="0" w:space="0" w:color="auto"/>
            <w:right w:val="none" w:sz="0" w:space="0" w:color="auto"/>
          </w:divBdr>
        </w:div>
      </w:divsChild>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2081363821">
          <w:marLeft w:val="547"/>
          <w:marRight w:val="0"/>
          <w:marTop w:val="0"/>
          <w:marBottom w:val="0"/>
          <w:divBdr>
            <w:top w:val="none" w:sz="0" w:space="0" w:color="auto"/>
            <w:left w:val="none" w:sz="0" w:space="0" w:color="auto"/>
            <w:bottom w:val="none" w:sz="0" w:space="0" w:color="auto"/>
            <w:right w:val="none" w:sz="0" w:space="0" w:color="auto"/>
          </w:divBdr>
        </w:div>
        <w:div w:id="180630867">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sChild>
    </w:div>
    <w:div w:id="446311036">
      <w:bodyDiv w:val="1"/>
      <w:marLeft w:val="0"/>
      <w:marRight w:val="0"/>
      <w:marTop w:val="0"/>
      <w:marBottom w:val="0"/>
      <w:divBdr>
        <w:top w:val="none" w:sz="0" w:space="0" w:color="auto"/>
        <w:left w:val="none" w:sz="0" w:space="0" w:color="auto"/>
        <w:bottom w:val="none" w:sz="0" w:space="0" w:color="auto"/>
        <w:right w:val="none" w:sz="0" w:space="0" w:color="auto"/>
      </w:divBdr>
      <w:divsChild>
        <w:div w:id="1335036255">
          <w:marLeft w:val="547"/>
          <w:marRight w:val="0"/>
          <w:marTop w:val="77"/>
          <w:marBottom w:val="0"/>
          <w:divBdr>
            <w:top w:val="none" w:sz="0" w:space="0" w:color="auto"/>
            <w:left w:val="none" w:sz="0" w:space="0" w:color="auto"/>
            <w:bottom w:val="none" w:sz="0" w:space="0" w:color="auto"/>
            <w:right w:val="none" w:sz="0" w:space="0" w:color="auto"/>
          </w:divBdr>
        </w:div>
      </w:divsChild>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1022125321">
          <w:marLeft w:val="1166"/>
          <w:marRight w:val="0"/>
          <w:marTop w:val="96"/>
          <w:marBottom w:val="0"/>
          <w:divBdr>
            <w:top w:val="none" w:sz="0" w:space="0" w:color="auto"/>
            <w:left w:val="none" w:sz="0" w:space="0" w:color="auto"/>
            <w:bottom w:val="none" w:sz="0" w:space="0" w:color="auto"/>
            <w:right w:val="none" w:sz="0" w:space="0" w:color="auto"/>
          </w:divBdr>
        </w:div>
        <w:div w:id="404305345">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82383324">
      <w:bodyDiv w:val="1"/>
      <w:marLeft w:val="0"/>
      <w:marRight w:val="0"/>
      <w:marTop w:val="0"/>
      <w:marBottom w:val="0"/>
      <w:divBdr>
        <w:top w:val="none" w:sz="0" w:space="0" w:color="auto"/>
        <w:left w:val="none" w:sz="0" w:space="0" w:color="auto"/>
        <w:bottom w:val="none" w:sz="0" w:space="0" w:color="auto"/>
        <w:right w:val="none" w:sz="0" w:space="0" w:color="auto"/>
      </w:divBdr>
      <w:divsChild>
        <w:div w:id="1632905093">
          <w:marLeft w:val="547"/>
          <w:marRight w:val="0"/>
          <w:marTop w:val="0"/>
          <w:marBottom w:val="0"/>
          <w:divBdr>
            <w:top w:val="none" w:sz="0" w:space="0" w:color="auto"/>
            <w:left w:val="none" w:sz="0" w:space="0" w:color="auto"/>
            <w:bottom w:val="none" w:sz="0" w:space="0" w:color="auto"/>
            <w:right w:val="none" w:sz="0" w:space="0" w:color="auto"/>
          </w:divBdr>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33835241">
      <w:bodyDiv w:val="1"/>
      <w:marLeft w:val="0"/>
      <w:marRight w:val="0"/>
      <w:marTop w:val="0"/>
      <w:marBottom w:val="0"/>
      <w:divBdr>
        <w:top w:val="none" w:sz="0" w:space="0" w:color="auto"/>
        <w:left w:val="none" w:sz="0" w:space="0" w:color="auto"/>
        <w:bottom w:val="none" w:sz="0" w:space="0" w:color="auto"/>
        <w:right w:val="none" w:sz="0" w:space="0" w:color="auto"/>
      </w:divBdr>
      <w:divsChild>
        <w:div w:id="58674883">
          <w:marLeft w:val="547"/>
          <w:marRight w:val="0"/>
          <w:marTop w:val="0"/>
          <w:marBottom w:val="0"/>
          <w:divBdr>
            <w:top w:val="none" w:sz="0" w:space="0" w:color="auto"/>
            <w:left w:val="none" w:sz="0" w:space="0" w:color="auto"/>
            <w:bottom w:val="none" w:sz="0" w:space="0" w:color="auto"/>
            <w:right w:val="none" w:sz="0" w:space="0" w:color="auto"/>
          </w:divBdr>
        </w:div>
      </w:divsChild>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92713790">
      <w:bodyDiv w:val="1"/>
      <w:marLeft w:val="0"/>
      <w:marRight w:val="0"/>
      <w:marTop w:val="0"/>
      <w:marBottom w:val="0"/>
      <w:divBdr>
        <w:top w:val="none" w:sz="0" w:space="0" w:color="auto"/>
        <w:left w:val="none" w:sz="0" w:space="0" w:color="auto"/>
        <w:bottom w:val="none" w:sz="0" w:space="0" w:color="auto"/>
        <w:right w:val="none" w:sz="0" w:space="0" w:color="auto"/>
      </w:divBdr>
      <w:divsChild>
        <w:div w:id="667441730">
          <w:marLeft w:val="1166"/>
          <w:marRight w:val="0"/>
          <w:marTop w:val="67"/>
          <w:marBottom w:val="0"/>
          <w:divBdr>
            <w:top w:val="none" w:sz="0" w:space="0" w:color="auto"/>
            <w:left w:val="none" w:sz="0" w:space="0" w:color="auto"/>
            <w:bottom w:val="none" w:sz="0" w:space="0" w:color="auto"/>
            <w:right w:val="none" w:sz="0" w:space="0" w:color="auto"/>
          </w:divBdr>
        </w:div>
        <w:div w:id="1448237942">
          <w:marLeft w:val="1166"/>
          <w:marRight w:val="0"/>
          <w:marTop w:val="67"/>
          <w:marBottom w:val="0"/>
          <w:divBdr>
            <w:top w:val="none" w:sz="0" w:space="0" w:color="auto"/>
            <w:left w:val="none" w:sz="0" w:space="0" w:color="auto"/>
            <w:bottom w:val="none" w:sz="0" w:space="0" w:color="auto"/>
            <w:right w:val="none" w:sz="0" w:space="0" w:color="auto"/>
          </w:divBdr>
        </w:div>
        <w:div w:id="2049522558">
          <w:marLeft w:val="1166"/>
          <w:marRight w:val="0"/>
          <w:marTop w:val="67"/>
          <w:marBottom w:val="0"/>
          <w:divBdr>
            <w:top w:val="none" w:sz="0" w:space="0" w:color="auto"/>
            <w:left w:val="none" w:sz="0" w:space="0" w:color="auto"/>
            <w:bottom w:val="none" w:sz="0" w:space="0" w:color="auto"/>
            <w:right w:val="none" w:sz="0" w:space="0" w:color="auto"/>
          </w:divBdr>
        </w:div>
      </w:divsChild>
    </w:div>
    <w:div w:id="1497644474">
      <w:bodyDiv w:val="1"/>
      <w:marLeft w:val="0"/>
      <w:marRight w:val="0"/>
      <w:marTop w:val="0"/>
      <w:marBottom w:val="0"/>
      <w:divBdr>
        <w:top w:val="none" w:sz="0" w:space="0" w:color="auto"/>
        <w:left w:val="none" w:sz="0" w:space="0" w:color="auto"/>
        <w:bottom w:val="none" w:sz="0" w:space="0" w:color="auto"/>
        <w:right w:val="none" w:sz="0" w:space="0" w:color="auto"/>
      </w:divBdr>
      <w:divsChild>
        <w:div w:id="1394356106">
          <w:marLeft w:val="547"/>
          <w:marRight w:val="0"/>
          <w:marTop w:val="77"/>
          <w:marBottom w:val="0"/>
          <w:divBdr>
            <w:top w:val="none" w:sz="0" w:space="0" w:color="auto"/>
            <w:left w:val="none" w:sz="0" w:space="0" w:color="auto"/>
            <w:bottom w:val="none" w:sz="0" w:space="0" w:color="auto"/>
            <w:right w:val="none" w:sz="0" w:space="0" w:color="auto"/>
          </w:divBdr>
        </w:div>
      </w:divsChild>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32517162">
      <w:bodyDiv w:val="1"/>
      <w:marLeft w:val="0"/>
      <w:marRight w:val="0"/>
      <w:marTop w:val="0"/>
      <w:marBottom w:val="0"/>
      <w:divBdr>
        <w:top w:val="none" w:sz="0" w:space="0" w:color="auto"/>
        <w:left w:val="none" w:sz="0" w:space="0" w:color="auto"/>
        <w:bottom w:val="none" w:sz="0" w:space="0" w:color="auto"/>
        <w:right w:val="none" w:sz="0" w:space="0" w:color="auto"/>
      </w:divBdr>
      <w:divsChild>
        <w:div w:id="237835958">
          <w:marLeft w:val="547"/>
          <w:marRight w:val="0"/>
          <w:marTop w:val="0"/>
          <w:marBottom w:val="0"/>
          <w:divBdr>
            <w:top w:val="none" w:sz="0" w:space="0" w:color="auto"/>
            <w:left w:val="none" w:sz="0" w:space="0" w:color="auto"/>
            <w:bottom w:val="none" w:sz="0" w:space="0" w:color="auto"/>
            <w:right w:val="none" w:sz="0" w:space="0" w:color="auto"/>
          </w:divBdr>
        </w:div>
      </w:divsChild>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75655129">
      <w:bodyDiv w:val="1"/>
      <w:marLeft w:val="0"/>
      <w:marRight w:val="0"/>
      <w:marTop w:val="0"/>
      <w:marBottom w:val="0"/>
      <w:divBdr>
        <w:top w:val="none" w:sz="0" w:space="0" w:color="auto"/>
        <w:left w:val="none" w:sz="0" w:space="0" w:color="auto"/>
        <w:bottom w:val="none" w:sz="0" w:space="0" w:color="auto"/>
        <w:right w:val="none" w:sz="0" w:space="0" w:color="auto"/>
      </w:divBdr>
      <w:divsChild>
        <w:div w:id="1575159885">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59796407">
      <w:bodyDiv w:val="1"/>
      <w:marLeft w:val="0"/>
      <w:marRight w:val="0"/>
      <w:marTop w:val="0"/>
      <w:marBottom w:val="0"/>
      <w:divBdr>
        <w:top w:val="none" w:sz="0" w:space="0" w:color="auto"/>
        <w:left w:val="none" w:sz="0" w:space="0" w:color="auto"/>
        <w:bottom w:val="none" w:sz="0" w:space="0" w:color="auto"/>
        <w:right w:val="none" w:sz="0" w:space="0" w:color="auto"/>
      </w:divBdr>
      <w:divsChild>
        <w:div w:id="1658613911">
          <w:marLeft w:val="547"/>
          <w:marRight w:val="0"/>
          <w:marTop w:val="0"/>
          <w:marBottom w:val="0"/>
          <w:divBdr>
            <w:top w:val="none" w:sz="0" w:space="0" w:color="auto"/>
            <w:left w:val="none" w:sz="0" w:space="0" w:color="auto"/>
            <w:bottom w:val="none" w:sz="0" w:space="0" w:color="auto"/>
            <w:right w:val="none" w:sz="0" w:space="0" w:color="auto"/>
          </w:divBdr>
        </w:div>
      </w:divsChild>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EC64B2-7AA5-4D0B-B197-4A0C5E1781E3}">
  <ds:schemaRefs>
    <ds:schemaRef ds:uri="http://schemas.microsoft.com/sharepoint/v3/contenttype/forms"/>
  </ds:schemaRefs>
</ds:datastoreItem>
</file>

<file path=customXml/itemProps2.xml><?xml version="1.0" encoding="utf-8"?>
<ds:datastoreItem xmlns:ds="http://schemas.openxmlformats.org/officeDocument/2006/customXml" ds:itemID="{49083FE7-5C0F-4A81-B829-A47439D7D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679A43-107B-4BB3-B8AE-917BA9373FC7}">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F07CA919-9EDA-4B4D-A139-26FAD1724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6285</Words>
  <Characters>35829</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42030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2021-03-24T07:40:00Z</dcterms:created>
  <dcterms:modified xsi:type="dcterms:W3CDTF">2021-08-06T04:13:00Z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Technical Type">
    <vt:lpwstr/>
  </property>
  <property fmtid="{D5CDD505-2E9C-101B-9397-08002B2CF9AE}" pid="4" name="Document Type">
    <vt:lpwstr/>
  </property>
</Properties>
</file>